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65" w:rsidRDefault="007C0365" w:rsidP="007C0365">
      <w:pPr>
        <w:pStyle w:val="AralkYok"/>
        <w:jc w:val="both"/>
        <w:rPr>
          <w:rFonts w:ascii="Arial" w:hAnsi="Arial" w:cs="Arial"/>
          <w:sz w:val="24"/>
          <w:szCs w:val="24"/>
        </w:rPr>
      </w:pPr>
      <w:r>
        <w:rPr>
          <w:rFonts w:ascii="Arial" w:hAnsi="Arial" w:cs="Arial"/>
          <w:b/>
          <w:sz w:val="24"/>
          <w:szCs w:val="24"/>
        </w:rPr>
        <w:t xml:space="preserve">ÜNİTESİ </w:t>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Pr>
          <w:rFonts w:ascii="Arial" w:hAnsi="Arial" w:cs="Arial"/>
          <w:sz w:val="24"/>
          <w:szCs w:val="24"/>
        </w:rPr>
        <w:t xml:space="preserve"> Satın Alma Müdürlüğü</w:t>
      </w:r>
    </w:p>
    <w:p w:rsidR="007C0365" w:rsidRDefault="007C0365" w:rsidP="007C0365">
      <w:pPr>
        <w:pStyle w:val="AralkYok"/>
        <w:jc w:val="both"/>
        <w:rPr>
          <w:rFonts w:ascii="Arial" w:hAnsi="Arial" w:cs="Arial"/>
          <w:sz w:val="24"/>
          <w:szCs w:val="24"/>
        </w:rPr>
      </w:pPr>
    </w:p>
    <w:p w:rsidR="007C0365" w:rsidRDefault="007C0365" w:rsidP="007C0365">
      <w:pPr>
        <w:pStyle w:val="AralkYok"/>
        <w:jc w:val="both"/>
        <w:rPr>
          <w:rFonts w:ascii="Arial" w:hAnsi="Arial" w:cs="Arial"/>
          <w:sz w:val="24"/>
          <w:szCs w:val="24"/>
        </w:rPr>
      </w:pPr>
      <w:r>
        <w:rPr>
          <w:rFonts w:ascii="Arial" w:hAnsi="Arial" w:cs="Arial"/>
          <w:b/>
          <w:sz w:val="24"/>
          <w:szCs w:val="24"/>
        </w:rPr>
        <w:t xml:space="preserve">SAYI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t>
      </w:r>
      <w:r w:rsidR="00636C5B">
        <w:rPr>
          <w:rFonts w:ascii="Arial" w:hAnsi="Arial" w:cs="Arial"/>
          <w:sz w:val="24"/>
          <w:szCs w:val="24"/>
        </w:rPr>
        <w:t xml:space="preserve"> 2021 / 472</w:t>
      </w:r>
      <w:bookmarkStart w:id="0" w:name="_GoBack"/>
      <w:bookmarkEnd w:id="0"/>
    </w:p>
    <w:p w:rsidR="007C0365" w:rsidRDefault="007C0365" w:rsidP="007C0365">
      <w:pPr>
        <w:pStyle w:val="AralkYok"/>
        <w:jc w:val="both"/>
        <w:rPr>
          <w:rFonts w:ascii="Arial" w:hAnsi="Arial" w:cs="Arial"/>
          <w:sz w:val="24"/>
          <w:szCs w:val="24"/>
        </w:rPr>
      </w:pPr>
    </w:p>
    <w:p w:rsidR="007C0365" w:rsidRDefault="007C0365" w:rsidP="007C0365">
      <w:pPr>
        <w:pStyle w:val="AralkYok"/>
        <w:jc w:val="both"/>
        <w:rPr>
          <w:rFonts w:ascii="Arial" w:hAnsi="Arial" w:cs="Arial"/>
          <w:sz w:val="24"/>
          <w:szCs w:val="24"/>
        </w:rPr>
      </w:pPr>
      <w:r>
        <w:rPr>
          <w:rFonts w:ascii="Arial" w:hAnsi="Arial" w:cs="Arial"/>
          <w:b/>
          <w:sz w:val="24"/>
          <w:szCs w:val="24"/>
        </w:rPr>
        <w:t>KONU</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w:t>
      </w:r>
      <w:r>
        <w:rPr>
          <w:rFonts w:ascii="Arial" w:hAnsi="Arial" w:cs="Arial"/>
          <w:sz w:val="24"/>
          <w:szCs w:val="24"/>
        </w:rPr>
        <w:t xml:space="preserve"> 2021-2022 YILI E-BİLET PROJESİ ELEKTRONİK CİHAZ SİGORTA İHALESİ</w:t>
      </w:r>
    </w:p>
    <w:p w:rsidR="007C0365" w:rsidRDefault="007C0365" w:rsidP="007C0365">
      <w:pPr>
        <w:pStyle w:val="AralkYok"/>
        <w:jc w:val="both"/>
        <w:rPr>
          <w:rFonts w:ascii="Arial" w:hAnsi="Arial" w:cs="Arial"/>
          <w:sz w:val="24"/>
          <w:szCs w:val="24"/>
        </w:rPr>
      </w:pPr>
    </w:p>
    <w:p w:rsidR="007C0365" w:rsidRDefault="007C0365" w:rsidP="007C0365">
      <w:pPr>
        <w:pStyle w:val="AralkYok"/>
        <w:jc w:val="both"/>
        <w:rPr>
          <w:rFonts w:ascii="Arial" w:hAnsi="Arial" w:cs="Arial"/>
          <w:sz w:val="24"/>
          <w:szCs w:val="24"/>
        </w:rPr>
      </w:pPr>
      <w:r>
        <w:rPr>
          <w:rFonts w:ascii="Arial" w:hAnsi="Arial" w:cs="Arial"/>
          <w:b/>
          <w:sz w:val="24"/>
          <w:szCs w:val="24"/>
        </w:rPr>
        <w:t>SON BAŞVURU TARİHİ</w:t>
      </w:r>
      <w:r>
        <w:rPr>
          <w:rFonts w:ascii="Arial" w:hAnsi="Arial" w:cs="Arial"/>
          <w:b/>
          <w:sz w:val="24"/>
          <w:szCs w:val="24"/>
        </w:rPr>
        <w:tab/>
        <w:t>:</w:t>
      </w:r>
      <w:r>
        <w:rPr>
          <w:rFonts w:ascii="Arial" w:hAnsi="Arial" w:cs="Arial"/>
          <w:sz w:val="24"/>
          <w:szCs w:val="24"/>
        </w:rPr>
        <w:t xml:space="preserve"> 18 Ocak 2021 Pazartesi Saat 16:00</w:t>
      </w:r>
    </w:p>
    <w:p w:rsidR="007C0365" w:rsidRDefault="007C0365" w:rsidP="008243A1">
      <w:pPr>
        <w:rPr>
          <w:rFonts w:ascii="Times New Roman" w:hAnsi="Times New Roman"/>
          <w:b/>
          <w:color w:val="auto"/>
          <w:sz w:val="32"/>
          <w:lang w:val="tr-TR"/>
        </w:rPr>
      </w:pPr>
    </w:p>
    <w:p w:rsidR="008243A1" w:rsidRPr="00622D67" w:rsidRDefault="00FC5DFA" w:rsidP="008243A1">
      <w:pPr>
        <w:rPr>
          <w:rFonts w:ascii="Times New Roman" w:hAnsi="Times New Roman"/>
          <w:b/>
          <w:color w:val="auto"/>
          <w:sz w:val="32"/>
          <w:lang w:val="tr-TR"/>
        </w:rPr>
      </w:pPr>
      <w:r>
        <w:rPr>
          <w:rFonts w:ascii="Times New Roman" w:hAnsi="Times New Roman"/>
          <w:b/>
          <w:color w:val="auto"/>
          <w:sz w:val="32"/>
          <w:lang w:val="tr-TR"/>
        </w:rPr>
        <w:t>2021-2022</w:t>
      </w:r>
      <w:r w:rsidR="006B7235" w:rsidRPr="00622D67">
        <w:rPr>
          <w:rFonts w:ascii="Times New Roman" w:hAnsi="Times New Roman"/>
          <w:b/>
          <w:color w:val="auto"/>
          <w:sz w:val="32"/>
          <w:lang w:val="tr-TR"/>
        </w:rPr>
        <w:t xml:space="preserve"> YILI </w:t>
      </w:r>
      <w:r w:rsidR="004C26F2">
        <w:rPr>
          <w:rFonts w:ascii="Times New Roman" w:hAnsi="Times New Roman"/>
          <w:b/>
          <w:color w:val="auto"/>
          <w:sz w:val="32"/>
          <w:lang w:val="tr-TR"/>
        </w:rPr>
        <w:t>MUHTELİF ADRESLERDE BULUNAN STADYUMLAR</w:t>
      </w:r>
      <w:r w:rsidR="008B0CC1">
        <w:rPr>
          <w:rFonts w:ascii="Times New Roman" w:hAnsi="Times New Roman"/>
          <w:b/>
          <w:color w:val="auto"/>
          <w:sz w:val="32"/>
          <w:lang w:val="tr-TR"/>
        </w:rPr>
        <w:t>D</w:t>
      </w:r>
      <w:r w:rsidR="004C26F2">
        <w:rPr>
          <w:rFonts w:ascii="Times New Roman" w:hAnsi="Times New Roman"/>
          <w:b/>
          <w:color w:val="auto"/>
          <w:sz w:val="32"/>
          <w:lang w:val="tr-TR"/>
        </w:rPr>
        <w:t>A E-BİLET PROJE</w:t>
      </w:r>
      <w:r w:rsidR="008B0CC1">
        <w:rPr>
          <w:rFonts w:ascii="Times New Roman" w:hAnsi="Times New Roman"/>
          <w:b/>
          <w:color w:val="auto"/>
          <w:sz w:val="32"/>
          <w:lang w:val="tr-TR"/>
        </w:rPr>
        <w:t>S</w:t>
      </w:r>
      <w:r w:rsidR="004C26F2">
        <w:rPr>
          <w:rFonts w:ascii="Times New Roman" w:hAnsi="Times New Roman"/>
          <w:b/>
          <w:color w:val="auto"/>
          <w:sz w:val="32"/>
          <w:lang w:val="tr-TR"/>
        </w:rPr>
        <w:t xml:space="preserve">İ KAPSAMINDA </w:t>
      </w:r>
      <w:r w:rsidR="00E0388B">
        <w:rPr>
          <w:rFonts w:ascii="Times New Roman" w:hAnsi="Times New Roman"/>
          <w:b/>
          <w:color w:val="auto"/>
          <w:sz w:val="32"/>
          <w:lang w:val="tr-TR"/>
        </w:rPr>
        <w:t>YER ALAN</w:t>
      </w:r>
      <w:r w:rsidR="004C26F2">
        <w:rPr>
          <w:rFonts w:ascii="Times New Roman" w:hAnsi="Times New Roman"/>
          <w:b/>
          <w:color w:val="auto"/>
          <w:sz w:val="32"/>
          <w:lang w:val="tr-TR"/>
        </w:rPr>
        <w:t xml:space="preserve"> ELEKTRONİK EKİPMAN </w:t>
      </w:r>
      <w:r w:rsidR="006B7235" w:rsidRPr="00622D67">
        <w:rPr>
          <w:rFonts w:ascii="Times New Roman" w:hAnsi="Times New Roman"/>
          <w:b/>
          <w:color w:val="auto"/>
          <w:sz w:val="32"/>
          <w:lang w:val="tr-TR"/>
        </w:rPr>
        <w:t>SİGORTA</w:t>
      </w:r>
      <w:r w:rsidR="004C26F2">
        <w:rPr>
          <w:rFonts w:ascii="Times New Roman" w:hAnsi="Times New Roman"/>
          <w:b/>
          <w:color w:val="auto"/>
          <w:sz w:val="32"/>
          <w:lang w:val="tr-TR"/>
        </w:rPr>
        <w:t>SI</w:t>
      </w:r>
      <w:r w:rsidR="006B7235" w:rsidRPr="00622D67">
        <w:rPr>
          <w:rFonts w:ascii="Times New Roman" w:hAnsi="Times New Roman"/>
          <w:b/>
          <w:color w:val="auto"/>
          <w:sz w:val="32"/>
          <w:lang w:val="tr-TR"/>
        </w:rPr>
        <w:t xml:space="preserve"> HİZMET ALIMI </w:t>
      </w:r>
      <w:r w:rsidR="00795AE7" w:rsidRPr="00622D67">
        <w:rPr>
          <w:rFonts w:ascii="Times New Roman" w:hAnsi="Times New Roman"/>
          <w:b/>
          <w:color w:val="auto"/>
          <w:sz w:val="32"/>
          <w:lang w:val="tr-TR"/>
        </w:rPr>
        <w:t>ŞARTNAME</w:t>
      </w:r>
      <w:r w:rsidR="006B7235" w:rsidRPr="00622D67">
        <w:rPr>
          <w:rFonts w:ascii="Times New Roman" w:hAnsi="Times New Roman"/>
          <w:b/>
          <w:color w:val="auto"/>
          <w:sz w:val="32"/>
          <w:lang w:val="tr-TR"/>
        </w:rPr>
        <w:t>Sİ</w:t>
      </w:r>
    </w:p>
    <w:p w:rsidR="008243A1" w:rsidRPr="00622D67" w:rsidRDefault="008243A1" w:rsidP="008243A1">
      <w:pPr>
        <w:rPr>
          <w:rFonts w:ascii="Times New Roman" w:hAnsi="Times New Roman"/>
          <w:b/>
          <w:color w:val="auto"/>
          <w:sz w:val="32"/>
          <w:lang w:val="tr-TR"/>
        </w:rPr>
      </w:pPr>
    </w:p>
    <w:p w:rsidR="006B7235" w:rsidRPr="00622D67" w:rsidRDefault="006B7235" w:rsidP="008243A1">
      <w:pPr>
        <w:rPr>
          <w:rFonts w:ascii="Times New Roman" w:hAnsi="Times New Roman"/>
          <w:b/>
          <w:color w:val="auto"/>
          <w:sz w:val="24"/>
          <w:szCs w:val="24"/>
          <w:lang w:val="tr-TR"/>
        </w:rPr>
      </w:pPr>
      <w:r w:rsidRPr="00622D67">
        <w:rPr>
          <w:rFonts w:ascii="Times New Roman" w:hAnsi="Times New Roman"/>
          <w:b/>
          <w:color w:val="auto"/>
          <w:sz w:val="24"/>
          <w:szCs w:val="24"/>
          <w:lang w:val="tr-TR"/>
        </w:rPr>
        <w:t>MADDE 1-İŞİN TANIMI:</w:t>
      </w:r>
    </w:p>
    <w:p w:rsidR="0024750A" w:rsidRDefault="00905BE4" w:rsidP="008243A1">
      <w:pPr>
        <w:rPr>
          <w:rFonts w:ascii="Times New Roman" w:hAnsi="Times New Roman"/>
          <w:color w:val="auto"/>
          <w:sz w:val="24"/>
          <w:szCs w:val="24"/>
          <w:lang w:val="tr-TR"/>
        </w:rPr>
      </w:pPr>
      <w:r w:rsidRPr="00622D67">
        <w:rPr>
          <w:rFonts w:ascii="Times New Roman" w:hAnsi="Times New Roman"/>
          <w:color w:val="auto"/>
          <w:sz w:val="24"/>
          <w:szCs w:val="24"/>
          <w:lang w:val="tr-TR"/>
        </w:rPr>
        <w:t xml:space="preserve">Türkiye Futbol Federasyonunun </w:t>
      </w:r>
      <w:r w:rsidR="007B09E2">
        <w:rPr>
          <w:rFonts w:ascii="Times New Roman" w:hAnsi="Times New Roman"/>
          <w:color w:val="auto"/>
          <w:sz w:val="24"/>
          <w:szCs w:val="24"/>
          <w:lang w:val="tr-TR"/>
        </w:rPr>
        <w:t>E-Bilet projesi kapsamında 3</w:t>
      </w:r>
      <w:r w:rsidR="00A367E7">
        <w:rPr>
          <w:rFonts w:ascii="Times New Roman" w:hAnsi="Times New Roman"/>
          <w:color w:val="auto"/>
          <w:sz w:val="24"/>
          <w:szCs w:val="24"/>
          <w:lang w:val="tr-TR"/>
        </w:rPr>
        <w:t>8</w:t>
      </w:r>
      <w:r w:rsidR="004C26F2">
        <w:rPr>
          <w:rFonts w:ascii="Times New Roman" w:hAnsi="Times New Roman"/>
          <w:color w:val="auto"/>
          <w:sz w:val="24"/>
          <w:szCs w:val="24"/>
          <w:lang w:val="tr-TR"/>
        </w:rPr>
        <w:t xml:space="preserve"> stadyumda </w:t>
      </w:r>
      <w:r w:rsidR="00FF3E84">
        <w:rPr>
          <w:rFonts w:ascii="Times New Roman" w:hAnsi="Times New Roman"/>
          <w:color w:val="auto"/>
          <w:sz w:val="24"/>
          <w:szCs w:val="24"/>
          <w:lang w:val="tr-TR"/>
        </w:rPr>
        <w:t>bulunan</w:t>
      </w:r>
      <w:r w:rsidR="004C26F2">
        <w:rPr>
          <w:rFonts w:ascii="Times New Roman" w:hAnsi="Times New Roman"/>
          <w:color w:val="auto"/>
          <w:sz w:val="24"/>
          <w:szCs w:val="24"/>
          <w:lang w:val="tr-TR"/>
        </w:rPr>
        <w:t xml:space="preserve"> elektronik ekipmanın si</w:t>
      </w:r>
      <w:r w:rsidRPr="00622D67">
        <w:rPr>
          <w:rFonts w:ascii="Times New Roman" w:hAnsi="Times New Roman"/>
          <w:color w:val="auto"/>
          <w:sz w:val="24"/>
          <w:szCs w:val="24"/>
          <w:lang w:val="tr-TR"/>
        </w:rPr>
        <w:t xml:space="preserve">gortalanarak </w:t>
      </w:r>
      <w:r w:rsidR="00622D67" w:rsidRPr="00622D67">
        <w:rPr>
          <w:rFonts w:ascii="Times New Roman" w:hAnsi="Times New Roman"/>
          <w:color w:val="auto"/>
          <w:sz w:val="24"/>
          <w:szCs w:val="24"/>
          <w:lang w:val="tr-TR"/>
        </w:rPr>
        <w:t>güvence altına alınması işidir.</w:t>
      </w:r>
      <w:r w:rsidR="00595BFD">
        <w:rPr>
          <w:rFonts w:ascii="Times New Roman" w:hAnsi="Times New Roman"/>
          <w:color w:val="auto"/>
          <w:sz w:val="24"/>
          <w:szCs w:val="24"/>
          <w:lang w:val="tr-TR"/>
        </w:rPr>
        <w:t xml:space="preserve"> </w:t>
      </w:r>
    </w:p>
    <w:p w:rsidR="009E7FCD" w:rsidRDefault="009E7FCD" w:rsidP="006B7235">
      <w:pPr>
        <w:rPr>
          <w:rFonts w:ascii="Times New Roman" w:hAnsi="Times New Roman"/>
          <w:color w:val="auto"/>
          <w:sz w:val="24"/>
          <w:szCs w:val="24"/>
          <w:lang w:val="tr-TR"/>
        </w:rPr>
      </w:pPr>
    </w:p>
    <w:p w:rsidR="009E7FCD" w:rsidRDefault="009E7FCD" w:rsidP="006B7235">
      <w:pPr>
        <w:rPr>
          <w:rFonts w:ascii="Times New Roman" w:hAnsi="Times New Roman"/>
          <w:color w:val="auto"/>
          <w:sz w:val="24"/>
          <w:szCs w:val="24"/>
          <w:lang w:val="tr-TR"/>
        </w:rPr>
      </w:pPr>
    </w:p>
    <w:p w:rsidR="00622D67" w:rsidRDefault="008B3FDF" w:rsidP="006B7235">
      <w:pPr>
        <w:rPr>
          <w:rFonts w:ascii="Times New Roman" w:hAnsi="Times New Roman"/>
          <w:b/>
          <w:color w:val="auto"/>
          <w:sz w:val="24"/>
          <w:szCs w:val="24"/>
          <w:lang w:val="tr-TR"/>
        </w:rPr>
      </w:pPr>
      <w:r w:rsidRPr="008B3FDF">
        <w:rPr>
          <w:rFonts w:ascii="Times New Roman" w:hAnsi="Times New Roman"/>
          <w:b/>
          <w:color w:val="auto"/>
          <w:sz w:val="24"/>
          <w:szCs w:val="24"/>
          <w:lang w:val="tr-TR"/>
        </w:rPr>
        <w:t>MADDE</w:t>
      </w:r>
      <w:r>
        <w:rPr>
          <w:rFonts w:ascii="Times New Roman" w:hAnsi="Times New Roman"/>
          <w:b/>
          <w:color w:val="auto"/>
          <w:sz w:val="24"/>
          <w:szCs w:val="24"/>
          <w:lang w:val="tr-TR"/>
        </w:rPr>
        <w:t xml:space="preserve"> 2-SİGORTA BRANŞLARI:</w:t>
      </w:r>
    </w:p>
    <w:p w:rsidR="008B3FDF" w:rsidRPr="008B3FDF" w:rsidRDefault="008B3FDF" w:rsidP="008B3FDF">
      <w:pPr>
        <w:pStyle w:val="Default"/>
        <w:jc w:val="both"/>
      </w:pPr>
      <w:r>
        <w:t>Ş</w:t>
      </w:r>
      <w:r w:rsidRPr="008B3FDF">
        <w:t xml:space="preserve">artname kapsamında yapılacak </w:t>
      </w:r>
      <w:r w:rsidR="00686F46">
        <w:t xml:space="preserve">elektronik cihaz tüm riskler sigortasının kapsamı </w:t>
      </w:r>
      <w:r w:rsidRPr="008B3FDF">
        <w:t>aşağı</w:t>
      </w:r>
      <w:r>
        <w:t>daki</w:t>
      </w:r>
      <w:r w:rsidR="00686F46">
        <w:t xml:space="preserve"> gibi olacaktır.</w:t>
      </w:r>
      <w:r w:rsidRPr="008B3FDF">
        <w:t xml:space="preserve"> </w:t>
      </w:r>
    </w:p>
    <w:p w:rsidR="008B3FDF" w:rsidRDefault="008B3FDF" w:rsidP="00E774FE">
      <w:pPr>
        <w:pStyle w:val="Default"/>
        <w:ind w:left="540"/>
        <w:jc w:val="both"/>
      </w:pPr>
      <w:r w:rsidRPr="008B3FDF">
        <w:t>-</w:t>
      </w:r>
      <w:r w:rsidR="00686F46">
        <w:t xml:space="preserve"> Türk Elektronik Cihaz Sigortası Genel Şartları</w:t>
      </w:r>
    </w:p>
    <w:p w:rsidR="00B40D52" w:rsidRDefault="00B40D52" w:rsidP="00E774FE">
      <w:pPr>
        <w:pStyle w:val="Default"/>
        <w:ind w:left="540"/>
        <w:jc w:val="both"/>
      </w:pPr>
      <w:r>
        <w:t xml:space="preserve">- </w:t>
      </w:r>
      <w:r w:rsidR="00686F46">
        <w:t>Grev, Lokavt, Kargaşalık, Halk Hareketleri</w:t>
      </w:r>
      <w:r>
        <w:t xml:space="preserve">, </w:t>
      </w:r>
      <w:r w:rsidR="00FF3E84">
        <w:t xml:space="preserve">Kötü Niyetli Hareketler ve </w:t>
      </w:r>
      <w:r>
        <w:t>Terörizm</w:t>
      </w:r>
    </w:p>
    <w:p w:rsidR="009E7FCD" w:rsidRDefault="00B40D52" w:rsidP="00E774FE">
      <w:pPr>
        <w:pStyle w:val="Default"/>
        <w:ind w:left="540"/>
        <w:jc w:val="both"/>
      </w:pPr>
      <w:r>
        <w:t>- Deprem</w:t>
      </w:r>
    </w:p>
    <w:p w:rsidR="009E7FCD" w:rsidRDefault="009E7FCD" w:rsidP="00E774FE">
      <w:pPr>
        <w:pStyle w:val="Default"/>
        <w:ind w:left="540"/>
        <w:jc w:val="both"/>
      </w:pPr>
    </w:p>
    <w:p w:rsidR="009E7FCD" w:rsidRDefault="009E7FCD" w:rsidP="00E774FE">
      <w:pPr>
        <w:pStyle w:val="Default"/>
        <w:ind w:left="540"/>
        <w:jc w:val="both"/>
      </w:pPr>
    </w:p>
    <w:p w:rsidR="00E55619" w:rsidRDefault="009E7FCD" w:rsidP="008B3FDF">
      <w:pPr>
        <w:rPr>
          <w:rFonts w:ascii="Times New Roman" w:hAnsi="Times New Roman"/>
          <w:b/>
          <w:color w:val="auto"/>
          <w:sz w:val="24"/>
          <w:szCs w:val="24"/>
          <w:lang w:val="tr-TR"/>
        </w:rPr>
      </w:pPr>
      <w:r>
        <w:rPr>
          <w:rFonts w:ascii="Times New Roman" w:hAnsi="Times New Roman"/>
          <w:b/>
          <w:color w:val="auto"/>
          <w:sz w:val="24"/>
          <w:szCs w:val="24"/>
          <w:lang w:val="tr-TR"/>
        </w:rPr>
        <w:t>M</w:t>
      </w:r>
      <w:r w:rsidR="008B3FDF" w:rsidRPr="008B3FDF">
        <w:rPr>
          <w:rFonts w:ascii="Times New Roman" w:hAnsi="Times New Roman"/>
          <w:b/>
          <w:color w:val="auto"/>
          <w:sz w:val="24"/>
          <w:szCs w:val="24"/>
          <w:lang w:val="tr-TR"/>
        </w:rPr>
        <w:t>ADDE</w:t>
      </w:r>
      <w:r>
        <w:rPr>
          <w:rFonts w:ascii="Times New Roman" w:hAnsi="Times New Roman"/>
          <w:b/>
          <w:color w:val="auto"/>
          <w:sz w:val="24"/>
          <w:szCs w:val="24"/>
          <w:lang w:val="tr-TR"/>
        </w:rPr>
        <w:t xml:space="preserve"> 3-SİGORTA KAPSAMI</w:t>
      </w:r>
      <w:r w:rsidR="008B3FDF">
        <w:rPr>
          <w:rFonts w:ascii="Times New Roman" w:hAnsi="Times New Roman"/>
          <w:b/>
          <w:color w:val="auto"/>
          <w:sz w:val="24"/>
          <w:szCs w:val="24"/>
          <w:lang w:val="tr-TR"/>
        </w:rPr>
        <w:t>:</w:t>
      </w:r>
    </w:p>
    <w:p w:rsidR="007B09E2" w:rsidRDefault="007B09E2" w:rsidP="00E55619">
      <w:pPr>
        <w:rPr>
          <w:rFonts w:ascii="Times New Roman" w:hAnsi="Times New Roman"/>
          <w:bCs w:val="0"/>
          <w:color w:val="000000"/>
          <w:sz w:val="24"/>
          <w:szCs w:val="24"/>
          <w:lang w:val="tr-TR"/>
        </w:rPr>
      </w:pPr>
      <w:r>
        <w:rPr>
          <w:rFonts w:ascii="Times New Roman" w:hAnsi="Times New Roman"/>
          <w:bCs w:val="0"/>
          <w:color w:val="000000"/>
          <w:sz w:val="24"/>
          <w:szCs w:val="24"/>
          <w:lang w:val="tr-TR"/>
        </w:rPr>
        <w:t xml:space="preserve">Deprem / </w:t>
      </w:r>
      <w:r w:rsidRPr="007B09E2">
        <w:rPr>
          <w:rFonts w:ascii="Times New Roman" w:hAnsi="Times New Roman"/>
          <w:bCs w:val="0"/>
          <w:color w:val="000000"/>
          <w:sz w:val="24"/>
          <w:szCs w:val="24"/>
          <w:lang w:val="tr-TR"/>
        </w:rPr>
        <w:t>Grev, Lokavt, Kargaşalık, Halk Hareketleri,</w:t>
      </w:r>
      <w:r w:rsidR="00FF3E84">
        <w:rPr>
          <w:rFonts w:ascii="Times New Roman" w:hAnsi="Times New Roman"/>
          <w:bCs w:val="0"/>
          <w:color w:val="000000"/>
          <w:sz w:val="24"/>
          <w:szCs w:val="24"/>
          <w:lang w:val="tr-TR"/>
        </w:rPr>
        <w:t xml:space="preserve"> Kötü Niyetli Hareketler</w:t>
      </w:r>
      <w:r w:rsidRPr="007B09E2">
        <w:rPr>
          <w:rFonts w:ascii="Times New Roman" w:hAnsi="Times New Roman"/>
          <w:bCs w:val="0"/>
          <w:color w:val="000000"/>
          <w:sz w:val="24"/>
          <w:szCs w:val="24"/>
          <w:lang w:val="tr-TR"/>
        </w:rPr>
        <w:t xml:space="preserve"> </w:t>
      </w:r>
      <w:r w:rsidR="00FF3E84">
        <w:rPr>
          <w:rFonts w:ascii="Times New Roman" w:hAnsi="Times New Roman"/>
          <w:bCs w:val="0"/>
          <w:color w:val="000000"/>
          <w:sz w:val="24"/>
          <w:szCs w:val="24"/>
          <w:lang w:val="tr-TR"/>
        </w:rPr>
        <w:t xml:space="preserve">ve </w:t>
      </w:r>
      <w:r w:rsidRPr="007B09E2">
        <w:rPr>
          <w:rFonts w:ascii="Times New Roman" w:hAnsi="Times New Roman"/>
          <w:bCs w:val="0"/>
          <w:color w:val="000000"/>
          <w:sz w:val="24"/>
          <w:szCs w:val="24"/>
          <w:lang w:val="tr-TR"/>
        </w:rPr>
        <w:t xml:space="preserve">Terörizm </w:t>
      </w:r>
      <w:r>
        <w:rPr>
          <w:rFonts w:ascii="Times New Roman" w:hAnsi="Times New Roman"/>
          <w:bCs w:val="0"/>
          <w:color w:val="000000"/>
          <w:sz w:val="24"/>
          <w:szCs w:val="24"/>
          <w:lang w:val="tr-TR"/>
        </w:rPr>
        <w:t>teminatı stadyum bası %100 sigorta bedelinin %20’sı sigortalının üzerinde kalmak, %80’i sigortacı tarafından karşılanmak üzere müşterek sigorta esasına göre veri</w:t>
      </w:r>
      <w:r w:rsidRPr="007B09E2">
        <w:rPr>
          <w:rFonts w:ascii="Times New Roman" w:hAnsi="Times New Roman"/>
          <w:bCs w:val="0"/>
          <w:color w:val="000000"/>
          <w:sz w:val="24"/>
          <w:szCs w:val="24"/>
          <w:lang w:val="tr-TR"/>
        </w:rPr>
        <w:t>l</w:t>
      </w:r>
      <w:r>
        <w:rPr>
          <w:rFonts w:ascii="Times New Roman" w:hAnsi="Times New Roman"/>
          <w:bCs w:val="0"/>
          <w:color w:val="000000"/>
          <w:sz w:val="24"/>
          <w:szCs w:val="24"/>
          <w:lang w:val="tr-TR"/>
        </w:rPr>
        <w:t>ecektir. Ayrıca sigortacıya düsen bedel üzerinden %2 muafi</w:t>
      </w:r>
      <w:r w:rsidR="00FF3E84">
        <w:rPr>
          <w:rFonts w:ascii="Times New Roman" w:hAnsi="Times New Roman"/>
          <w:bCs w:val="0"/>
          <w:color w:val="000000"/>
          <w:sz w:val="24"/>
          <w:szCs w:val="24"/>
          <w:lang w:val="tr-TR"/>
        </w:rPr>
        <w:t>yet uygulanacaktır.</w:t>
      </w:r>
    </w:p>
    <w:p w:rsidR="00FF3E84" w:rsidRDefault="00FF3E84" w:rsidP="00E55619">
      <w:pPr>
        <w:rPr>
          <w:rFonts w:ascii="Times New Roman" w:hAnsi="Times New Roman"/>
          <w:bCs w:val="0"/>
          <w:color w:val="000000"/>
          <w:sz w:val="24"/>
          <w:szCs w:val="24"/>
          <w:lang w:val="tr-TR"/>
        </w:rPr>
      </w:pPr>
    </w:p>
    <w:p w:rsidR="00C92B4D" w:rsidRDefault="00C92B4D" w:rsidP="00E55619">
      <w:pPr>
        <w:pStyle w:val="Default"/>
        <w:jc w:val="both"/>
      </w:pPr>
      <w:r>
        <w:t xml:space="preserve">Sigorta bedeli </w:t>
      </w:r>
      <w:r w:rsidRPr="00C92B4D">
        <w:t>1.000 USD’ye kadar olan cihazlar için minimum 50.-USD</w:t>
      </w:r>
      <w:r>
        <w:t>,</w:t>
      </w:r>
    </w:p>
    <w:p w:rsidR="00C92B4D" w:rsidRDefault="00631818" w:rsidP="00E55619">
      <w:pPr>
        <w:pStyle w:val="Default"/>
        <w:jc w:val="both"/>
      </w:pPr>
      <w:r>
        <w:t>S</w:t>
      </w:r>
      <w:r w:rsidRPr="00C92B4D">
        <w:t xml:space="preserve">igorta bedeli </w:t>
      </w:r>
      <w:r w:rsidR="00C92B4D" w:rsidRPr="00C92B4D">
        <w:t xml:space="preserve">1.001 USD - 5.000 USD </w:t>
      </w:r>
      <w:r w:rsidRPr="00C92B4D">
        <w:t xml:space="preserve">ye kadar olan cihazlar için minimum </w:t>
      </w:r>
      <w:r w:rsidR="00C92B4D" w:rsidRPr="00C92B4D">
        <w:t>100.-USD</w:t>
      </w:r>
      <w:r>
        <w:t>,</w:t>
      </w:r>
    </w:p>
    <w:p w:rsidR="00631818" w:rsidRDefault="00631818" w:rsidP="00E55619">
      <w:pPr>
        <w:pStyle w:val="Default"/>
        <w:jc w:val="both"/>
      </w:pPr>
      <w:r>
        <w:t>S</w:t>
      </w:r>
      <w:r w:rsidRPr="00631818">
        <w:t>igorta bedeli 5.001 USD - 25.000 USD arası cihazlar için minimum 200.-USD</w:t>
      </w:r>
      <w:r>
        <w:t>,</w:t>
      </w:r>
    </w:p>
    <w:p w:rsidR="00631818" w:rsidRDefault="00631818" w:rsidP="00E55619">
      <w:pPr>
        <w:pStyle w:val="Default"/>
        <w:jc w:val="both"/>
      </w:pPr>
      <w:r>
        <w:t>S</w:t>
      </w:r>
      <w:r w:rsidRPr="00631818">
        <w:t>igorta bedeli 25.001 USD - 50.000 USD arası cihazlar için minimum 300.-USD</w:t>
      </w:r>
      <w:r>
        <w:t>,</w:t>
      </w:r>
    </w:p>
    <w:p w:rsidR="00631818" w:rsidRDefault="00631818" w:rsidP="00E55619">
      <w:pPr>
        <w:pStyle w:val="Default"/>
        <w:jc w:val="both"/>
      </w:pPr>
      <w:r>
        <w:t>S</w:t>
      </w:r>
      <w:r w:rsidRPr="00631818">
        <w:t>igorta bedeli 50.000 USD - 100.000 USD arası cihazlar için minimum 600.-USD</w:t>
      </w:r>
    </w:p>
    <w:p w:rsidR="00631818" w:rsidRDefault="00631818" w:rsidP="00E55619">
      <w:pPr>
        <w:pStyle w:val="Default"/>
        <w:jc w:val="both"/>
      </w:pPr>
      <w:r>
        <w:t>S</w:t>
      </w:r>
      <w:r w:rsidRPr="00631818">
        <w:t>igorta bedeli 100.000 USD ve üzeri cihazlar için minimum 1.000.-USD olmak üzere hasarın %10 u oranında tenzili muafiyet uygulanır.</w:t>
      </w:r>
    </w:p>
    <w:p w:rsidR="00631818" w:rsidRDefault="00631818" w:rsidP="00E55619">
      <w:pPr>
        <w:pStyle w:val="Default"/>
        <w:jc w:val="both"/>
      </w:pPr>
    </w:p>
    <w:p w:rsidR="00631818" w:rsidRDefault="00631818" w:rsidP="00E55619">
      <w:pPr>
        <w:pStyle w:val="Default"/>
        <w:jc w:val="both"/>
      </w:pPr>
      <w:r>
        <w:t>7</w:t>
      </w:r>
      <w:r w:rsidRPr="00631818">
        <w:t xml:space="preserve"> yaşına kadar olan elektronik cihazlarda eskime/aşınma uygulanmayacaktır.</w:t>
      </w:r>
    </w:p>
    <w:p w:rsidR="00631818" w:rsidRDefault="00631818" w:rsidP="00E55619">
      <w:pPr>
        <w:pStyle w:val="Default"/>
        <w:jc w:val="both"/>
      </w:pPr>
    </w:p>
    <w:p w:rsidR="00631818" w:rsidRDefault="00631818" w:rsidP="00E55619">
      <w:pPr>
        <w:pStyle w:val="Default"/>
        <w:jc w:val="both"/>
      </w:pPr>
      <w:r>
        <w:t>B</w:t>
      </w:r>
      <w:r w:rsidRPr="00631818">
        <w:t>ildirilmesi atlanan cihazlar demirbaş kaydı veya hasar durumunda cihazın alış faturası ibraz edilmesi kaydı ile stadyum başına sigorta bedelinin %10’u ile teminata dahildir.</w:t>
      </w:r>
    </w:p>
    <w:p w:rsidR="00631818" w:rsidRDefault="00631818" w:rsidP="00E55619">
      <w:pPr>
        <w:pStyle w:val="Default"/>
        <w:jc w:val="both"/>
      </w:pPr>
    </w:p>
    <w:p w:rsidR="00631818" w:rsidRDefault="00631818" w:rsidP="00E55619">
      <w:pPr>
        <w:pStyle w:val="Default"/>
        <w:jc w:val="both"/>
      </w:pPr>
      <w:r>
        <w:t>T</w:t>
      </w:r>
      <w:r w:rsidRPr="00631818">
        <w:t>eminatın kapsamına giren sebeplerden ötürü meydana gelen ziya ve hasarların gerektirdiği nakliyenin en erken yapılmasını sağlayacak mutad vasıtalar dışında kalan seri vasıtalarla yapılan nakliye masrafları, fazla mesai ve tatil günleri ücret ve zamları sigorta bedelinin % 10 una kadar teminata dahildir.</w:t>
      </w:r>
    </w:p>
    <w:p w:rsidR="00631818" w:rsidRDefault="00631818" w:rsidP="00E55619">
      <w:pPr>
        <w:pStyle w:val="Default"/>
        <w:jc w:val="both"/>
      </w:pPr>
    </w:p>
    <w:p w:rsidR="00631818" w:rsidRDefault="00631818" w:rsidP="00E55619">
      <w:pPr>
        <w:pStyle w:val="Default"/>
        <w:jc w:val="both"/>
      </w:pPr>
      <w:r>
        <w:lastRenderedPageBreak/>
        <w:t>T</w:t>
      </w:r>
      <w:r w:rsidRPr="00631818">
        <w:t>eminatın kapsamına giren sebeplerden ötürü hasarlı sigortalı kıymet yerine alternatif başka bir kıymetin kullanılmasından doğacak artan iş ve çalışma masrafları sigorta bedelinin % 10 una kadar teminata dahildir.</w:t>
      </w:r>
    </w:p>
    <w:p w:rsidR="00631818" w:rsidRDefault="00631818" w:rsidP="00E55619">
      <w:pPr>
        <w:pStyle w:val="Default"/>
        <w:jc w:val="both"/>
      </w:pPr>
    </w:p>
    <w:p w:rsidR="00631818" w:rsidRDefault="00175A84" w:rsidP="00E55619">
      <w:pPr>
        <w:pStyle w:val="Default"/>
        <w:jc w:val="both"/>
      </w:pPr>
      <w:r>
        <w:t>Her türlü data kaybı teminat haricidi</w:t>
      </w:r>
      <w:r w:rsidRPr="00175A84">
        <w:t>r.</w:t>
      </w:r>
    </w:p>
    <w:p w:rsidR="00175A84" w:rsidRDefault="00175A84" w:rsidP="00E55619">
      <w:pPr>
        <w:pStyle w:val="Default"/>
        <w:jc w:val="both"/>
      </w:pPr>
    </w:p>
    <w:p w:rsidR="00175A84" w:rsidRDefault="00175A84" w:rsidP="00E55619">
      <w:pPr>
        <w:pStyle w:val="Default"/>
        <w:jc w:val="both"/>
      </w:pPr>
      <w:r>
        <w:t>Si</w:t>
      </w:r>
      <w:r w:rsidRPr="00175A84">
        <w:t xml:space="preserve">gortalı cıhazlarda, cıhazların </w:t>
      </w:r>
      <w:r>
        <w:t>islevsel ve fonksiyonel bozukluğ</w:t>
      </w:r>
      <w:r w:rsidRPr="00175A84">
        <w:t>una yol açmayan ç</w:t>
      </w:r>
      <w:r>
        <w:t>izik ve bu gibi</w:t>
      </w:r>
      <w:r w:rsidRPr="00175A84">
        <w:t xml:space="preserve"> estet</w:t>
      </w:r>
      <w:r>
        <w:t>i</w:t>
      </w:r>
      <w:r w:rsidRPr="00175A84">
        <w:t>k kusurlar teminat haricidir.</w:t>
      </w:r>
    </w:p>
    <w:p w:rsidR="00175A84" w:rsidRDefault="00175A84" w:rsidP="00E55619">
      <w:pPr>
        <w:pStyle w:val="Default"/>
        <w:jc w:val="both"/>
      </w:pPr>
    </w:p>
    <w:p w:rsidR="00175A84" w:rsidRPr="00E55619" w:rsidRDefault="00175A84" w:rsidP="00E55619">
      <w:pPr>
        <w:pStyle w:val="Default"/>
        <w:jc w:val="both"/>
      </w:pPr>
      <w:r>
        <w:t>Temi</w:t>
      </w:r>
      <w:r w:rsidRPr="00175A84">
        <w:t>nat yazılımların sadece ger</w:t>
      </w:r>
      <w:r>
        <w:t>i</w:t>
      </w:r>
      <w:r w:rsidRPr="00175A84">
        <w:t xml:space="preserve"> yükleme bedeller</w:t>
      </w:r>
      <w:r>
        <w:t>ini</w:t>
      </w:r>
      <w:r w:rsidR="009E7FCD">
        <w:t xml:space="preserve"> kapsamaktadır. B</w:t>
      </w:r>
      <w:r w:rsidRPr="00175A84">
        <w:t>unun dısında her türlü yazılım ve program teminat haricidir.</w:t>
      </w:r>
    </w:p>
    <w:p w:rsidR="009E7FCD" w:rsidRDefault="009E7FCD" w:rsidP="00E55619">
      <w:pPr>
        <w:pStyle w:val="Default"/>
        <w:jc w:val="both"/>
      </w:pPr>
    </w:p>
    <w:p w:rsidR="009E7FCD" w:rsidRPr="00E55619" w:rsidRDefault="009E7FCD" w:rsidP="00E55619">
      <w:pPr>
        <w:pStyle w:val="Default"/>
        <w:jc w:val="both"/>
      </w:pPr>
      <w:r w:rsidRPr="009E7FCD">
        <w:t>1</w:t>
      </w:r>
      <w:r>
        <w:t>1</w:t>
      </w:r>
      <w:r w:rsidRPr="009E7FCD">
        <w:t xml:space="preserve"> yaş üstü cihazlar teminat haricidir.</w:t>
      </w:r>
    </w:p>
    <w:p w:rsidR="009E7FCD" w:rsidRDefault="009E7FCD" w:rsidP="009E7FCD">
      <w:pPr>
        <w:rPr>
          <w:rFonts w:ascii="Times New Roman" w:hAnsi="Times New Roman"/>
          <w:b/>
          <w:color w:val="auto"/>
          <w:sz w:val="24"/>
          <w:szCs w:val="24"/>
          <w:lang w:val="tr-TR"/>
        </w:rPr>
      </w:pPr>
      <w:r>
        <w:rPr>
          <w:rFonts w:ascii="Times New Roman" w:hAnsi="Times New Roman"/>
          <w:b/>
          <w:color w:val="auto"/>
          <w:sz w:val="24"/>
          <w:szCs w:val="24"/>
          <w:lang w:val="tr-TR"/>
        </w:rPr>
        <w:t>M</w:t>
      </w:r>
      <w:r w:rsidRPr="008B3FDF">
        <w:rPr>
          <w:rFonts w:ascii="Times New Roman" w:hAnsi="Times New Roman"/>
          <w:b/>
          <w:color w:val="auto"/>
          <w:sz w:val="24"/>
          <w:szCs w:val="24"/>
          <w:lang w:val="tr-TR"/>
        </w:rPr>
        <w:t>ADDE</w:t>
      </w:r>
      <w:r>
        <w:rPr>
          <w:rFonts w:ascii="Times New Roman" w:hAnsi="Times New Roman"/>
          <w:b/>
          <w:color w:val="auto"/>
          <w:sz w:val="24"/>
          <w:szCs w:val="24"/>
          <w:lang w:val="tr-TR"/>
        </w:rPr>
        <w:t xml:space="preserve"> 4-SİGORTA BEDELİ:</w:t>
      </w:r>
    </w:p>
    <w:p w:rsidR="00FC5DFA" w:rsidRDefault="009E7FCD" w:rsidP="00FC5DFA">
      <w:pPr>
        <w:rPr>
          <w:rFonts w:ascii="Times New Roman" w:hAnsi="Times New Roman"/>
          <w:color w:val="auto"/>
          <w:sz w:val="24"/>
          <w:szCs w:val="24"/>
          <w:lang w:val="tr-TR"/>
        </w:rPr>
      </w:pPr>
      <w:r>
        <w:rPr>
          <w:rFonts w:ascii="Times New Roman" w:hAnsi="Times New Roman"/>
          <w:bCs w:val="0"/>
          <w:color w:val="000000"/>
          <w:sz w:val="24"/>
          <w:szCs w:val="24"/>
          <w:lang w:val="tr-TR"/>
        </w:rPr>
        <w:t xml:space="preserve">Adreslerde bulunan elektronik cihazlar için belirtilen bedeller üzerinden çalışma yapılacaktır. </w:t>
      </w:r>
      <w:r w:rsidRPr="00E55619">
        <w:rPr>
          <w:rFonts w:ascii="Times New Roman" w:hAnsi="Times New Roman"/>
          <w:bCs w:val="0"/>
          <w:color w:val="000000"/>
          <w:sz w:val="24"/>
          <w:szCs w:val="24"/>
          <w:lang w:val="tr-TR"/>
        </w:rPr>
        <w:t xml:space="preserve">Söz konusu tablolarda belirtilen sigorta değerleri, anlaşma yapılacak YÜKLENİCİ ile </w:t>
      </w:r>
      <w:r>
        <w:rPr>
          <w:rFonts w:ascii="Times New Roman" w:hAnsi="Times New Roman"/>
          <w:bCs w:val="0"/>
          <w:color w:val="000000"/>
          <w:sz w:val="24"/>
          <w:szCs w:val="24"/>
          <w:lang w:val="tr-TR"/>
        </w:rPr>
        <w:t xml:space="preserve">stadyum başı bedel kırılımları paylaşılarak </w:t>
      </w:r>
      <w:r w:rsidRPr="00E55619">
        <w:rPr>
          <w:rFonts w:ascii="Times New Roman" w:hAnsi="Times New Roman"/>
          <w:bCs w:val="0"/>
          <w:color w:val="000000"/>
          <w:sz w:val="24"/>
          <w:szCs w:val="24"/>
          <w:lang w:val="tr-TR"/>
        </w:rPr>
        <w:t>mutabakatlı olarak kabul ve imza edilecek, eksik ve / veya aşkın</w:t>
      </w:r>
      <w:r>
        <w:rPr>
          <w:rFonts w:ascii="Times New Roman" w:hAnsi="Times New Roman"/>
          <w:bCs w:val="0"/>
          <w:color w:val="000000"/>
          <w:sz w:val="24"/>
          <w:szCs w:val="24"/>
          <w:lang w:val="tr-TR"/>
        </w:rPr>
        <w:t xml:space="preserve"> sigorta </w:t>
      </w:r>
      <w:r w:rsidRPr="00E55619">
        <w:rPr>
          <w:rFonts w:ascii="Times New Roman" w:hAnsi="Times New Roman"/>
          <w:bCs w:val="0"/>
          <w:color w:val="000000"/>
          <w:sz w:val="24"/>
          <w:szCs w:val="24"/>
          <w:lang w:val="tr-TR"/>
        </w:rPr>
        <w:t>söz konusu olmayacaktır.</w:t>
      </w:r>
      <w:r w:rsidR="00FF3E84">
        <w:rPr>
          <w:rFonts w:ascii="Times New Roman" w:hAnsi="Times New Roman"/>
          <w:color w:val="auto"/>
          <w:sz w:val="24"/>
          <w:szCs w:val="24"/>
          <w:lang w:val="tr-TR"/>
        </w:rPr>
        <w:t xml:space="preserve"> </w:t>
      </w:r>
      <w:r w:rsidR="00FC5DFA">
        <w:rPr>
          <w:rFonts w:ascii="Times New Roman" w:hAnsi="Times New Roman"/>
          <w:color w:val="auto"/>
          <w:sz w:val="24"/>
          <w:szCs w:val="24"/>
          <w:lang w:val="tr-TR"/>
        </w:rPr>
        <w:t xml:space="preserve">Stadyum başına toplam ekipman bedelini gösterir çizelge aşağıdadır:         </w:t>
      </w:r>
    </w:p>
    <w:p w:rsidR="007344AB" w:rsidRDefault="00FF3E84" w:rsidP="006B7235">
      <w:pPr>
        <w:rPr>
          <w:rFonts w:ascii="Times New Roman" w:hAnsi="Times New Roman"/>
          <w:color w:val="auto"/>
          <w:sz w:val="24"/>
          <w:szCs w:val="24"/>
          <w:lang w:val="tr-TR"/>
        </w:rPr>
      </w:pPr>
      <w:r>
        <w:rPr>
          <w:rFonts w:ascii="Times New Roman" w:hAnsi="Times New Roman"/>
          <w:color w:val="auto"/>
          <w:sz w:val="24"/>
          <w:szCs w:val="24"/>
          <w:lang w:val="tr-TR"/>
        </w:rPr>
        <w:t xml:space="preserve">    </w:t>
      </w:r>
      <w:r w:rsidR="009F7B39">
        <w:rPr>
          <w:rFonts w:ascii="Times New Roman" w:hAnsi="Times New Roman"/>
          <w:color w:val="auto"/>
          <w:sz w:val="24"/>
          <w:szCs w:val="24"/>
          <w:lang w:val="tr-TR"/>
        </w:rPr>
        <w:t xml:space="preserve"> </w:t>
      </w:r>
      <w:r w:rsidR="005C056F">
        <w:rPr>
          <w:rFonts w:ascii="Times New Roman" w:hAnsi="Times New Roman"/>
          <w:color w:val="auto"/>
          <w:sz w:val="24"/>
          <w:szCs w:val="24"/>
          <w:lang w:val="tr-TR"/>
        </w:rPr>
        <w:t xml:space="preserve">     </w:t>
      </w:r>
    </w:p>
    <w:tbl>
      <w:tblPr>
        <w:tblW w:w="9580" w:type="dxa"/>
        <w:tblInd w:w="-5" w:type="dxa"/>
        <w:tblCellMar>
          <w:left w:w="70" w:type="dxa"/>
          <w:right w:w="70" w:type="dxa"/>
        </w:tblCellMar>
        <w:tblLook w:val="04A0" w:firstRow="1" w:lastRow="0" w:firstColumn="1" w:lastColumn="0" w:noHBand="0" w:noVBand="1"/>
      </w:tblPr>
      <w:tblGrid>
        <w:gridCol w:w="1240"/>
        <w:gridCol w:w="1300"/>
        <w:gridCol w:w="4700"/>
        <w:gridCol w:w="2340"/>
      </w:tblGrid>
      <w:tr w:rsidR="007344AB" w:rsidRPr="007344AB" w:rsidTr="007344AB">
        <w:trPr>
          <w:trHeight w:val="48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4AB" w:rsidRPr="007344AB" w:rsidRDefault="007344AB" w:rsidP="007344AB">
            <w:pPr>
              <w:jc w:val="center"/>
              <w:rPr>
                <w:rFonts w:ascii="Calibri" w:hAnsi="Calibri"/>
                <w:b/>
                <w:color w:val="000000"/>
                <w:sz w:val="18"/>
                <w:szCs w:val="18"/>
                <w:lang w:val="tr-TR"/>
              </w:rPr>
            </w:pPr>
            <w:r w:rsidRPr="007344AB">
              <w:rPr>
                <w:rFonts w:ascii="Calibri" w:hAnsi="Calibri"/>
                <w:b/>
                <w:color w:val="000000"/>
                <w:sz w:val="18"/>
                <w:szCs w:val="18"/>
                <w:lang w:val="tr-TR"/>
              </w:rPr>
              <w:t>Aktif Poliçe Sahibi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
                <w:color w:val="000000"/>
                <w:sz w:val="18"/>
                <w:szCs w:val="18"/>
                <w:lang w:val="tr-TR"/>
              </w:rPr>
            </w:pPr>
            <w:r w:rsidRPr="007344AB">
              <w:rPr>
                <w:rFonts w:ascii="Calibri" w:hAnsi="Calibri"/>
                <w:b/>
                <w:color w:val="000000"/>
                <w:sz w:val="18"/>
                <w:szCs w:val="18"/>
                <w:lang w:val="tr-TR"/>
              </w:rPr>
              <w:t>İL</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
                <w:color w:val="000000"/>
                <w:sz w:val="18"/>
                <w:szCs w:val="18"/>
                <w:lang w:val="tr-TR"/>
              </w:rPr>
            </w:pPr>
            <w:r w:rsidRPr="007344AB">
              <w:rPr>
                <w:rFonts w:ascii="Calibri" w:hAnsi="Calibri"/>
                <w:b/>
                <w:color w:val="000000"/>
                <w:sz w:val="18"/>
                <w:szCs w:val="18"/>
                <w:lang w:val="tr-TR"/>
              </w:rPr>
              <w:t>STADYUM</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344AB" w:rsidRPr="007344AB" w:rsidRDefault="007344AB" w:rsidP="007344AB">
            <w:pPr>
              <w:jc w:val="center"/>
              <w:rPr>
                <w:rFonts w:ascii="Calibri" w:hAnsi="Calibri"/>
                <w:b/>
                <w:color w:val="000000"/>
                <w:sz w:val="18"/>
                <w:szCs w:val="18"/>
                <w:lang w:val="tr-TR"/>
              </w:rPr>
            </w:pPr>
            <w:r w:rsidRPr="007344AB">
              <w:rPr>
                <w:rFonts w:ascii="Calibri" w:hAnsi="Calibri"/>
                <w:b/>
                <w:color w:val="000000"/>
                <w:sz w:val="18"/>
                <w:szCs w:val="18"/>
                <w:lang w:val="tr-TR"/>
              </w:rPr>
              <w:t>2020/2021            ELEKTRONİK CİHAZ BEDELİ</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 xml:space="preserve">ADANA </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5 OCAK FATİH TERİM</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1.270.548,21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AFYON</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ZAFER STADI</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1.420.817,24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MANİSA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AKHİSAR</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1.574.116,14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ANKARA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ERYAMAN</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1.922.150,62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ANKARA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ASAŞ OSMANLI</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1.224.382,14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HATAY</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ANTAKYA ATATÜRK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1.022.920,34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ANTALYA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ALANYA OBA_BAHÇEŞEHİR OKULLARI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1.035.093,93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ANTALYA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AKDENİZ ÜNİVERSİTESİ</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920.784,76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vMerge/>
            <w:tcBorders>
              <w:top w:val="nil"/>
              <w:left w:val="single" w:sz="4" w:space="0" w:color="auto"/>
              <w:bottom w:val="single" w:sz="4" w:space="0" w:color="auto"/>
              <w:right w:val="single" w:sz="4" w:space="0" w:color="auto"/>
            </w:tcBorders>
            <w:vAlign w:val="center"/>
            <w:hideMark/>
          </w:tcPr>
          <w:p w:rsidR="007344AB" w:rsidRPr="007344AB" w:rsidRDefault="007344AB" w:rsidP="007344AB">
            <w:pPr>
              <w:rPr>
                <w:rFonts w:ascii="Calibri" w:hAnsi="Calibri"/>
                <w:bCs w:val="0"/>
                <w:color w:val="000000"/>
                <w:sz w:val="18"/>
                <w:szCs w:val="18"/>
                <w:lang w:val="tr-TR"/>
              </w:rPr>
            </w:pP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ANTALYA</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78.476,25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BALIKESİR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ATATÜRK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1.113.770,69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BALIKESİR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BANDIRMA 17 EYLÜL</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991.806,21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BOLU</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ATATÜRK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904.650,90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BURSA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BÜYÜKŞEHİR BELEDİYE</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1.282.996,69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 xml:space="preserve">DENİZLİ </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ATATÜRK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1.144.958,14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DİYARBAKIR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DİYARBAKIR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1.760.428,00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ERZURUM</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KAZIM KARABEKİR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1.524.620,28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ESKİŞEHİR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ESKİŞEHİR</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2.757.835,59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GAZİANTEP</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GAZİANTEP</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2.719.474,48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GİRESUN</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ATATÜRK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1.007.776,34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ESENYURT NECMİ KADIOĞLU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968.058,21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BAŞAKŞEHİR FATİH TERİM</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1.729.941,17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KASIMPAŞA RTE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1.124.926,90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ŞÜKRÜ SARAÇOĞLU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3.393.106,62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ÜMRANİYE BELEDİYE ŞEHİR</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800.727,93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İZMİR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BORNOVA</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975.571,66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İZMİR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ATATÜRK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2.716.137,31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KAYSERİ</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KADİR HAS</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2.403.361,24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MALATYA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MALATYA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2.129.966,28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RİZE</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YENİŞEHİR</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1.189.481,72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SAMSUN</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SAMSUN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2.486.609,66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lastRenderedPageBreak/>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SİVAS</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YENİ SİVAS 4 EYLÜL</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2.446.890,00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ŞANLIURFA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ŞANLIURFA GAP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1.585.253,66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TRABZON</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ŞENOL GÜNEŞ SPOR KOMPLEKSİ</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3.240.036,41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İZMİR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MENEMEN İLÇE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845.613,31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ANKARA</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KEÇİÖREN AKTEPE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914.766,83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FATİH KARAGÜMRÜK</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889.897,52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İZMİR</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GÖZTEPE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1.610.691,03 USD</w:t>
            </w:r>
          </w:p>
        </w:tc>
      </w:tr>
      <w:tr w:rsidR="007344AB" w:rsidRPr="007344AB" w:rsidTr="007344AB">
        <w:trPr>
          <w:trHeight w:val="24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7344AB" w:rsidRPr="007344AB" w:rsidRDefault="007344AB" w:rsidP="007344AB">
            <w:pPr>
              <w:jc w:val="center"/>
              <w:rPr>
                <w:rFonts w:ascii="Calibri" w:hAnsi="Calibri"/>
                <w:bCs w:val="0"/>
                <w:color w:val="000000"/>
                <w:sz w:val="18"/>
                <w:szCs w:val="18"/>
                <w:lang w:val="tr-TR"/>
              </w:rPr>
            </w:pPr>
            <w:r w:rsidRPr="007344AB">
              <w:rPr>
                <w:rFonts w:ascii="Calibri" w:hAnsi="Calibri"/>
                <w:bCs w:val="0"/>
                <w:color w:val="000000"/>
                <w:sz w:val="18"/>
                <w:szCs w:val="18"/>
                <w:lang w:val="tr-TR"/>
              </w:rPr>
              <w:t>TFF</w:t>
            </w:r>
          </w:p>
        </w:tc>
        <w:tc>
          <w:tcPr>
            <w:tcW w:w="13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İSTANBUL</w:t>
            </w:r>
          </w:p>
        </w:tc>
        <w:tc>
          <w:tcPr>
            <w:tcW w:w="470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OLİMPİYAT STADYUMU</w:t>
            </w:r>
          </w:p>
        </w:tc>
        <w:tc>
          <w:tcPr>
            <w:tcW w:w="2340" w:type="dxa"/>
            <w:tcBorders>
              <w:top w:val="nil"/>
              <w:left w:val="nil"/>
              <w:bottom w:val="single" w:sz="4" w:space="0" w:color="auto"/>
              <w:right w:val="single" w:sz="4" w:space="0" w:color="auto"/>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r w:rsidRPr="007344AB">
              <w:rPr>
                <w:rFonts w:ascii="Calibri" w:hAnsi="Calibri"/>
                <w:bCs w:val="0"/>
                <w:color w:val="000000"/>
                <w:sz w:val="18"/>
                <w:szCs w:val="18"/>
                <w:lang w:val="tr-TR"/>
              </w:rPr>
              <w:t>4.762.735,52 USD</w:t>
            </w:r>
          </w:p>
        </w:tc>
      </w:tr>
      <w:tr w:rsidR="007344AB" w:rsidRPr="007344AB" w:rsidTr="007344AB">
        <w:trPr>
          <w:trHeight w:val="240"/>
        </w:trPr>
        <w:tc>
          <w:tcPr>
            <w:tcW w:w="1240" w:type="dxa"/>
            <w:tcBorders>
              <w:top w:val="nil"/>
              <w:left w:val="nil"/>
              <w:bottom w:val="nil"/>
              <w:right w:val="nil"/>
            </w:tcBorders>
            <w:shd w:val="clear" w:color="auto" w:fill="auto"/>
            <w:noWrap/>
            <w:vAlign w:val="bottom"/>
            <w:hideMark/>
          </w:tcPr>
          <w:p w:rsidR="007344AB" w:rsidRPr="007344AB" w:rsidRDefault="007344AB" w:rsidP="007344AB">
            <w:pPr>
              <w:jc w:val="right"/>
              <w:rPr>
                <w:rFonts w:ascii="Calibri" w:hAnsi="Calibri"/>
                <w:bCs w:val="0"/>
                <w:color w:val="000000"/>
                <w:sz w:val="18"/>
                <w:szCs w:val="18"/>
                <w:lang w:val="tr-TR"/>
              </w:rPr>
            </w:pPr>
          </w:p>
        </w:tc>
        <w:tc>
          <w:tcPr>
            <w:tcW w:w="1300" w:type="dxa"/>
            <w:tcBorders>
              <w:top w:val="nil"/>
              <w:left w:val="nil"/>
              <w:bottom w:val="nil"/>
              <w:right w:val="nil"/>
            </w:tcBorders>
            <w:shd w:val="clear" w:color="000000" w:fill="FFFFFF"/>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 </w:t>
            </w:r>
          </w:p>
        </w:tc>
        <w:tc>
          <w:tcPr>
            <w:tcW w:w="4700" w:type="dxa"/>
            <w:tcBorders>
              <w:top w:val="nil"/>
              <w:left w:val="nil"/>
              <w:bottom w:val="nil"/>
              <w:right w:val="nil"/>
            </w:tcBorders>
            <w:shd w:val="clear" w:color="000000" w:fill="FFFFFF"/>
            <w:noWrap/>
            <w:vAlign w:val="bottom"/>
            <w:hideMark/>
          </w:tcPr>
          <w:p w:rsidR="007344AB" w:rsidRPr="007344AB" w:rsidRDefault="007344AB" w:rsidP="007344AB">
            <w:pPr>
              <w:rPr>
                <w:rFonts w:ascii="Calibri" w:hAnsi="Calibri"/>
                <w:bCs w:val="0"/>
                <w:color w:val="000000"/>
                <w:sz w:val="18"/>
                <w:szCs w:val="18"/>
                <w:lang w:val="tr-TR"/>
              </w:rPr>
            </w:pPr>
            <w:r w:rsidRPr="007344AB">
              <w:rPr>
                <w:rFonts w:ascii="Calibri" w:hAnsi="Calibri"/>
                <w:bCs w:val="0"/>
                <w:color w:val="000000"/>
                <w:sz w:val="18"/>
                <w:szCs w:val="18"/>
                <w:lang w:val="tr-TR"/>
              </w:rPr>
              <w:t> </w:t>
            </w:r>
          </w:p>
        </w:tc>
        <w:tc>
          <w:tcPr>
            <w:tcW w:w="2340" w:type="dxa"/>
            <w:tcBorders>
              <w:top w:val="nil"/>
              <w:left w:val="single" w:sz="4" w:space="0" w:color="auto"/>
              <w:bottom w:val="single" w:sz="4" w:space="0" w:color="auto"/>
              <w:right w:val="single" w:sz="4" w:space="0" w:color="auto"/>
            </w:tcBorders>
            <w:shd w:val="clear" w:color="000000" w:fill="FFFFFF"/>
            <w:noWrap/>
            <w:vAlign w:val="bottom"/>
            <w:hideMark/>
          </w:tcPr>
          <w:p w:rsidR="007344AB" w:rsidRPr="007344AB" w:rsidRDefault="007344AB" w:rsidP="007344AB">
            <w:pPr>
              <w:jc w:val="right"/>
              <w:rPr>
                <w:rFonts w:ascii="Calibri" w:hAnsi="Calibri"/>
                <w:b/>
                <w:color w:val="000000"/>
                <w:sz w:val="18"/>
                <w:szCs w:val="18"/>
                <w:lang w:val="tr-TR"/>
              </w:rPr>
            </w:pPr>
            <w:r w:rsidRPr="007344AB">
              <w:rPr>
                <w:rFonts w:ascii="Calibri" w:hAnsi="Calibri"/>
                <w:b/>
                <w:color w:val="000000"/>
                <w:sz w:val="18"/>
                <w:szCs w:val="18"/>
                <w:lang w:val="tr-TR"/>
              </w:rPr>
              <w:t>61.891.379,93 USD</w:t>
            </w:r>
          </w:p>
        </w:tc>
      </w:tr>
    </w:tbl>
    <w:p w:rsidR="005C056F" w:rsidRDefault="005C056F" w:rsidP="006B7235">
      <w:pPr>
        <w:rPr>
          <w:rFonts w:ascii="Times New Roman" w:hAnsi="Times New Roman"/>
          <w:color w:val="auto"/>
          <w:sz w:val="24"/>
          <w:szCs w:val="24"/>
          <w:lang w:val="tr-TR"/>
        </w:rPr>
      </w:pPr>
      <w:r>
        <w:rPr>
          <w:rFonts w:ascii="Times New Roman" w:hAnsi="Times New Roman"/>
          <w:color w:val="auto"/>
          <w:sz w:val="24"/>
          <w:szCs w:val="24"/>
          <w:lang w:val="tr-TR"/>
        </w:rPr>
        <w:t xml:space="preserve">                                                                                   </w:t>
      </w:r>
    </w:p>
    <w:p w:rsidR="00244EAA" w:rsidRDefault="00C247FF" w:rsidP="006B7235">
      <w:pPr>
        <w:rPr>
          <w:rFonts w:ascii="Times New Roman" w:hAnsi="Times New Roman"/>
          <w:color w:val="auto"/>
          <w:sz w:val="24"/>
          <w:szCs w:val="24"/>
          <w:lang w:val="tr-TR"/>
        </w:rPr>
      </w:pPr>
      <w:r>
        <w:rPr>
          <w:rFonts w:ascii="Times New Roman" w:hAnsi="Times New Roman"/>
          <w:color w:val="auto"/>
          <w:sz w:val="24"/>
          <w:szCs w:val="24"/>
          <w:lang w:val="tr-TR"/>
        </w:rPr>
        <w:t xml:space="preserve">                                                                             </w:t>
      </w:r>
    </w:p>
    <w:p w:rsidR="00F5194E" w:rsidRDefault="00F5194E" w:rsidP="00F5194E">
      <w:pPr>
        <w:rPr>
          <w:rFonts w:ascii="Times New Roman" w:hAnsi="Times New Roman"/>
          <w:b/>
          <w:color w:val="auto"/>
          <w:sz w:val="24"/>
          <w:szCs w:val="24"/>
          <w:lang w:val="tr-TR"/>
        </w:rPr>
      </w:pPr>
      <w:r w:rsidRPr="008B3FDF">
        <w:rPr>
          <w:rFonts w:ascii="Times New Roman" w:hAnsi="Times New Roman"/>
          <w:b/>
          <w:color w:val="auto"/>
          <w:sz w:val="24"/>
          <w:szCs w:val="24"/>
          <w:lang w:val="tr-TR"/>
        </w:rPr>
        <w:t>MADDE</w:t>
      </w:r>
      <w:r w:rsidR="00AF0A65">
        <w:rPr>
          <w:rFonts w:ascii="Times New Roman" w:hAnsi="Times New Roman"/>
          <w:b/>
          <w:color w:val="auto"/>
          <w:sz w:val="24"/>
          <w:szCs w:val="24"/>
          <w:lang w:val="tr-TR"/>
        </w:rPr>
        <w:t xml:space="preserve"> 5</w:t>
      </w:r>
      <w:r>
        <w:rPr>
          <w:rFonts w:ascii="Times New Roman" w:hAnsi="Times New Roman"/>
          <w:b/>
          <w:color w:val="auto"/>
          <w:sz w:val="24"/>
          <w:szCs w:val="24"/>
          <w:lang w:val="tr-TR"/>
        </w:rPr>
        <w:t>-FİYAT:</w:t>
      </w:r>
    </w:p>
    <w:p w:rsidR="00622D67" w:rsidRDefault="00622D67" w:rsidP="006B7235">
      <w:pPr>
        <w:rPr>
          <w:rFonts w:ascii="Times New Roman" w:hAnsi="Times New Roman"/>
          <w:color w:val="auto"/>
          <w:sz w:val="24"/>
          <w:szCs w:val="24"/>
          <w:lang w:val="tr-TR"/>
        </w:rPr>
      </w:pPr>
    </w:p>
    <w:p w:rsidR="00622D67" w:rsidRPr="00F5194E" w:rsidRDefault="00416482" w:rsidP="006B7235">
      <w:pPr>
        <w:rPr>
          <w:rFonts w:ascii="Times New Roman" w:hAnsi="Times New Roman"/>
          <w:bCs w:val="0"/>
          <w:color w:val="000000"/>
          <w:sz w:val="24"/>
          <w:szCs w:val="24"/>
          <w:lang w:val="tr-TR"/>
        </w:rPr>
      </w:pPr>
      <w:r>
        <w:rPr>
          <w:rFonts w:ascii="Times New Roman" w:hAnsi="Times New Roman"/>
          <w:bCs w:val="0"/>
          <w:color w:val="000000"/>
          <w:sz w:val="24"/>
          <w:szCs w:val="24"/>
          <w:lang w:val="tr-TR"/>
        </w:rPr>
        <w:t>Yüklenici, i</w:t>
      </w:r>
      <w:r w:rsidR="007344AB">
        <w:rPr>
          <w:rFonts w:ascii="Times New Roman" w:hAnsi="Times New Roman"/>
          <w:bCs w:val="0"/>
          <w:color w:val="000000"/>
          <w:sz w:val="24"/>
          <w:szCs w:val="24"/>
          <w:lang w:val="tr-TR"/>
        </w:rPr>
        <w:t>hale dokümanında yer alan ve 2021</w:t>
      </w:r>
      <w:r w:rsidR="00F5194E" w:rsidRPr="00F5194E">
        <w:rPr>
          <w:rFonts w:ascii="Times New Roman" w:hAnsi="Times New Roman"/>
          <w:bCs w:val="0"/>
          <w:color w:val="000000"/>
          <w:sz w:val="24"/>
          <w:szCs w:val="24"/>
          <w:lang w:val="tr-TR"/>
        </w:rPr>
        <w:t xml:space="preserve"> yılı sigorta ihalesine esas sigorta talep tablolarında belir</w:t>
      </w:r>
      <w:r>
        <w:rPr>
          <w:rFonts w:ascii="Times New Roman" w:hAnsi="Times New Roman"/>
          <w:bCs w:val="0"/>
          <w:color w:val="000000"/>
          <w:sz w:val="24"/>
          <w:szCs w:val="24"/>
          <w:lang w:val="tr-TR"/>
        </w:rPr>
        <w:t>tilen bilgiler ile bu ş</w:t>
      </w:r>
      <w:r w:rsidR="00F5194E" w:rsidRPr="00F5194E">
        <w:rPr>
          <w:rFonts w:ascii="Times New Roman" w:hAnsi="Times New Roman"/>
          <w:bCs w:val="0"/>
          <w:color w:val="000000"/>
          <w:sz w:val="24"/>
          <w:szCs w:val="24"/>
          <w:lang w:val="tr-TR"/>
        </w:rPr>
        <w:t xml:space="preserve">artname, İdari Şartname ve Sözleşme hükümleri dahilinde tespit edeceği sigorta birim fiyatlarının (% yüzde ve/veya %0 binde oranlarının da belirtilmesi kaydıyla), birim fiyat teklif listelerinde belirtilen sigorta bedelleri ile çarpımı sonucu bulunacak olan brüt primler, söz konusu birim fiyat teklif listelerinde </w:t>
      </w:r>
      <w:r w:rsidR="008B0CC1">
        <w:rPr>
          <w:rFonts w:ascii="Times New Roman" w:hAnsi="Times New Roman"/>
          <w:bCs w:val="0"/>
          <w:color w:val="000000"/>
          <w:sz w:val="24"/>
          <w:szCs w:val="24"/>
          <w:lang w:val="tr-TR"/>
        </w:rPr>
        <w:t xml:space="preserve">her bir stadyum için </w:t>
      </w:r>
      <w:r w:rsidR="00F5194E" w:rsidRPr="00F5194E">
        <w:rPr>
          <w:rFonts w:ascii="Times New Roman" w:hAnsi="Times New Roman"/>
          <w:bCs w:val="0"/>
          <w:color w:val="000000"/>
          <w:sz w:val="24"/>
          <w:szCs w:val="24"/>
          <w:lang w:val="tr-TR"/>
        </w:rPr>
        <w:t>ayrı ayrı doldurulacaktır.</w:t>
      </w:r>
    </w:p>
    <w:p w:rsidR="00F5194E" w:rsidRPr="00F5194E" w:rsidRDefault="00F5194E" w:rsidP="006B7235">
      <w:pPr>
        <w:rPr>
          <w:rFonts w:ascii="Times New Roman" w:hAnsi="Times New Roman"/>
          <w:bCs w:val="0"/>
          <w:color w:val="000000"/>
          <w:sz w:val="24"/>
          <w:szCs w:val="24"/>
          <w:lang w:val="tr-TR"/>
        </w:rPr>
      </w:pPr>
    </w:p>
    <w:p w:rsidR="00416482" w:rsidRDefault="00416482" w:rsidP="006B7235">
      <w:pPr>
        <w:rPr>
          <w:rFonts w:ascii="Times New Roman" w:hAnsi="Times New Roman"/>
          <w:bCs w:val="0"/>
          <w:color w:val="000000"/>
          <w:sz w:val="24"/>
          <w:szCs w:val="24"/>
          <w:lang w:val="tr-TR"/>
        </w:rPr>
      </w:pPr>
      <w:r>
        <w:rPr>
          <w:rFonts w:ascii="Times New Roman" w:hAnsi="Times New Roman"/>
          <w:bCs w:val="0"/>
          <w:color w:val="000000"/>
          <w:sz w:val="24"/>
          <w:szCs w:val="24"/>
          <w:lang w:val="tr-TR"/>
        </w:rPr>
        <w:t>Kuruma</w:t>
      </w:r>
      <w:r w:rsidRPr="00E55619">
        <w:rPr>
          <w:rFonts w:ascii="Times New Roman" w:hAnsi="Times New Roman"/>
          <w:bCs w:val="0"/>
          <w:color w:val="000000"/>
          <w:sz w:val="24"/>
          <w:szCs w:val="24"/>
          <w:lang w:val="tr-TR"/>
        </w:rPr>
        <w:t xml:space="preserve"> ait sigortalı mal varlıklarından, yıl içerisinde hurdaya ayrılan, satılan veya Rayiç Değer Tespit çalışmaları sonucu mal varlıklarımızın sigorta bedellerinde bir azalma olduğu tak</w:t>
      </w:r>
      <w:r>
        <w:rPr>
          <w:rFonts w:ascii="Times New Roman" w:hAnsi="Times New Roman"/>
          <w:bCs w:val="0"/>
          <w:color w:val="000000"/>
          <w:sz w:val="24"/>
          <w:szCs w:val="24"/>
          <w:lang w:val="tr-TR"/>
        </w:rPr>
        <w:t>d</w:t>
      </w:r>
      <w:r w:rsidRPr="00E55619">
        <w:rPr>
          <w:rFonts w:ascii="Times New Roman" w:hAnsi="Times New Roman"/>
          <w:bCs w:val="0"/>
          <w:color w:val="000000"/>
          <w:sz w:val="24"/>
          <w:szCs w:val="24"/>
          <w:lang w:val="tr-TR"/>
        </w:rPr>
        <w:t>irde azalan bedele isabet eden prim farkı gün üzerinden hesaplanarak İdare’ye iade edilecekti</w:t>
      </w:r>
      <w:r>
        <w:rPr>
          <w:rFonts w:ascii="Times New Roman" w:hAnsi="Times New Roman"/>
          <w:bCs w:val="0"/>
          <w:color w:val="000000"/>
          <w:sz w:val="24"/>
          <w:szCs w:val="24"/>
          <w:lang w:val="tr-TR"/>
        </w:rPr>
        <w:t>r.</w:t>
      </w:r>
    </w:p>
    <w:p w:rsidR="00416482" w:rsidRDefault="00416482" w:rsidP="00416482">
      <w:pPr>
        <w:rPr>
          <w:rFonts w:ascii="Times New Roman" w:hAnsi="Times New Roman"/>
          <w:bCs w:val="0"/>
          <w:color w:val="000000"/>
          <w:sz w:val="24"/>
          <w:szCs w:val="24"/>
          <w:lang w:val="tr-TR"/>
        </w:rPr>
      </w:pPr>
    </w:p>
    <w:p w:rsidR="00416482" w:rsidRDefault="00416482" w:rsidP="00416482">
      <w:pPr>
        <w:pStyle w:val="Default"/>
        <w:jc w:val="both"/>
      </w:pPr>
      <w:r w:rsidRPr="00E55619">
        <w:t xml:space="preserve">Aynı şekilde, herhangi bir nedenle (Yıl içerisinde satın alınarak yeni girişi yapılan mal varlıklarımız ile Rayiç Değer Tespit çalışmaları sonucu varlıklarımızın sigorta bedellerinde meydana gelen artışlar v.s) mal varlıklarımızın miktar ya da sigorta bedellerinde bir artma olduğu ve </w:t>
      </w:r>
      <w:r>
        <w:t xml:space="preserve">Kurum </w:t>
      </w:r>
      <w:r w:rsidRPr="00E55619">
        <w:t xml:space="preserve"> bunu harice</w:t>
      </w:r>
      <w:r>
        <w:t>n</w:t>
      </w:r>
      <w:r w:rsidRPr="00E55619">
        <w:t xml:space="preserve"> sigortalatmayı düşündüğü takdirde, yüklenici ihale fiyat ve şartlarla, gün hesabı üzerinden kısa süreli olarak bunların da sigortalarını yapmakla yükümlüdür. </w:t>
      </w:r>
      <w:r w:rsidRPr="00F5194E">
        <w:rPr>
          <w:bCs/>
        </w:rPr>
        <w:t xml:space="preserve">Birim Fiyat Teklif Listelerinde belirtilen sigorta birim fiyatları, yıl içerisinde </w:t>
      </w:r>
      <w:r>
        <w:rPr>
          <w:bCs/>
        </w:rPr>
        <w:t>E-Bilet Projesi kapsamında yer alacak elektronik cihazlar için de u</w:t>
      </w:r>
      <w:r w:rsidRPr="00F5194E">
        <w:rPr>
          <w:bCs/>
        </w:rPr>
        <w:t>ygulanacak olup, sigorta net primi, kısa süreli sigortalarda gün hesabı üzerinden hesaplanacaktır</w:t>
      </w:r>
      <w:r>
        <w:rPr>
          <w:bCs/>
        </w:rPr>
        <w:t xml:space="preserve">. </w:t>
      </w:r>
    </w:p>
    <w:p w:rsidR="00F5194E" w:rsidRDefault="00F5194E" w:rsidP="006B7235">
      <w:pPr>
        <w:rPr>
          <w:rFonts w:ascii="Times New Roman" w:hAnsi="Times New Roman"/>
          <w:bCs w:val="0"/>
          <w:color w:val="000000"/>
          <w:sz w:val="24"/>
          <w:szCs w:val="24"/>
          <w:lang w:val="tr-TR"/>
        </w:rPr>
      </w:pPr>
    </w:p>
    <w:p w:rsidR="00F92C11" w:rsidRDefault="00F92C11" w:rsidP="00E50A92">
      <w:pPr>
        <w:rPr>
          <w:rFonts w:ascii="Times New Roman" w:hAnsi="Times New Roman"/>
          <w:bCs w:val="0"/>
          <w:color w:val="000000"/>
          <w:sz w:val="24"/>
          <w:szCs w:val="24"/>
          <w:lang w:val="tr-TR"/>
        </w:rPr>
      </w:pPr>
    </w:p>
    <w:p w:rsidR="00E50A92" w:rsidRDefault="00E50A92" w:rsidP="008F656E">
      <w:pPr>
        <w:rPr>
          <w:rFonts w:ascii="Times New Roman" w:hAnsi="Times New Roman"/>
          <w:b/>
          <w:color w:val="auto"/>
          <w:sz w:val="24"/>
          <w:szCs w:val="24"/>
          <w:lang w:val="tr-TR"/>
        </w:rPr>
      </w:pPr>
    </w:p>
    <w:p w:rsidR="008F656E" w:rsidRDefault="00595BFD" w:rsidP="008F656E">
      <w:pPr>
        <w:rPr>
          <w:rFonts w:ascii="Times New Roman" w:hAnsi="Times New Roman"/>
          <w:b/>
          <w:color w:val="auto"/>
          <w:sz w:val="24"/>
          <w:szCs w:val="24"/>
          <w:lang w:val="tr-TR"/>
        </w:rPr>
      </w:pPr>
      <w:r>
        <w:rPr>
          <w:rFonts w:ascii="Times New Roman" w:hAnsi="Times New Roman"/>
          <w:b/>
          <w:color w:val="auto"/>
          <w:sz w:val="24"/>
          <w:szCs w:val="24"/>
          <w:lang w:val="tr-TR"/>
        </w:rPr>
        <w:t xml:space="preserve">MADDE </w:t>
      </w:r>
      <w:r w:rsidR="00AF0A65">
        <w:rPr>
          <w:rFonts w:ascii="Times New Roman" w:hAnsi="Times New Roman"/>
          <w:b/>
          <w:color w:val="auto"/>
          <w:sz w:val="24"/>
          <w:szCs w:val="24"/>
          <w:lang w:val="tr-TR"/>
        </w:rPr>
        <w:t>6</w:t>
      </w:r>
      <w:r w:rsidR="008F656E" w:rsidRPr="008F656E">
        <w:rPr>
          <w:rFonts w:ascii="Times New Roman" w:hAnsi="Times New Roman"/>
          <w:b/>
          <w:color w:val="auto"/>
          <w:sz w:val="24"/>
          <w:szCs w:val="24"/>
          <w:lang w:val="tr-TR"/>
        </w:rPr>
        <w:t xml:space="preserve">-HASAR TESPİTİ VE ÖDEMESİ </w:t>
      </w:r>
    </w:p>
    <w:p w:rsidR="008F656E" w:rsidRPr="008F656E" w:rsidRDefault="008F656E" w:rsidP="008F656E">
      <w:pPr>
        <w:rPr>
          <w:rFonts w:ascii="Times New Roman" w:hAnsi="Times New Roman"/>
          <w:b/>
          <w:color w:val="auto"/>
          <w:sz w:val="24"/>
          <w:szCs w:val="24"/>
          <w:lang w:val="tr-TR"/>
        </w:rPr>
      </w:pPr>
    </w:p>
    <w:p w:rsidR="003F2657" w:rsidRDefault="003F2657" w:rsidP="008F656E">
      <w:pPr>
        <w:rPr>
          <w:rFonts w:ascii="Times New Roman" w:hAnsi="Times New Roman"/>
          <w:color w:val="auto"/>
          <w:sz w:val="24"/>
          <w:szCs w:val="24"/>
          <w:lang w:val="tr-TR"/>
        </w:rPr>
      </w:pPr>
      <w:r>
        <w:rPr>
          <w:rFonts w:ascii="Times New Roman" w:hAnsi="Times New Roman"/>
          <w:color w:val="auto"/>
          <w:sz w:val="24"/>
          <w:szCs w:val="24"/>
          <w:lang w:val="tr-TR"/>
        </w:rPr>
        <w:t>Hasar ödemesi ikame bedel üzerinden gerçekleştirilecektir.</w:t>
      </w:r>
    </w:p>
    <w:p w:rsidR="003F2657" w:rsidRDefault="003F2657" w:rsidP="008F656E">
      <w:pPr>
        <w:rPr>
          <w:rFonts w:ascii="Times New Roman" w:hAnsi="Times New Roman"/>
          <w:color w:val="auto"/>
          <w:sz w:val="24"/>
          <w:szCs w:val="24"/>
          <w:lang w:val="tr-TR"/>
        </w:rPr>
      </w:pPr>
    </w:p>
    <w:p w:rsidR="00595BFD" w:rsidRDefault="008F656E" w:rsidP="008F656E">
      <w:pPr>
        <w:rPr>
          <w:rFonts w:ascii="Times New Roman" w:hAnsi="Times New Roman"/>
          <w:color w:val="auto"/>
          <w:sz w:val="24"/>
          <w:szCs w:val="24"/>
          <w:lang w:val="tr-TR"/>
        </w:rPr>
      </w:pPr>
      <w:r>
        <w:rPr>
          <w:rFonts w:ascii="Times New Roman" w:hAnsi="Times New Roman"/>
          <w:color w:val="auto"/>
          <w:sz w:val="24"/>
          <w:szCs w:val="24"/>
          <w:lang w:val="tr-TR"/>
        </w:rPr>
        <w:t>Kurum</w:t>
      </w:r>
      <w:r w:rsidRPr="008F656E">
        <w:rPr>
          <w:rFonts w:ascii="Times New Roman" w:hAnsi="Times New Roman"/>
          <w:color w:val="auto"/>
          <w:sz w:val="24"/>
          <w:szCs w:val="24"/>
          <w:lang w:val="tr-TR"/>
        </w:rPr>
        <w:t xml:space="preserve"> hasar ihbarında bulunur bulunmaz, yüklenici olaya mücbir sebepler har</w:t>
      </w:r>
      <w:r>
        <w:rPr>
          <w:rFonts w:ascii="Times New Roman" w:hAnsi="Times New Roman"/>
          <w:color w:val="auto"/>
          <w:sz w:val="24"/>
          <w:szCs w:val="24"/>
          <w:lang w:val="tr-TR"/>
        </w:rPr>
        <w:t xml:space="preserve">iç yurt içi hasarlarda 24 saat </w:t>
      </w:r>
      <w:r w:rsidRPr="008F656E">
        <w:rPr>
          <w:rFonts w:ascii="Times New Roman" w:hAnsi="Times New Roman"/>
          <w:color w:val="auto"/>
          <w:sz w:val="24"/>
          <w:szCs w:val="24"/>
          <w:lang w:val="tr-TR"/>
        </w:rPr>
        <w:t xml:space="preserve">içerisinde müdahale etmek mecburiyetindedir. </w:t>
      </w:r>
    </w:p>
    <w:p w:rsidR="00595BFD" w:rsidRDefault="00595BFD" w:rsidP="008F656E">
      <w:pPr>
        <w:rPr>
          <w:rFonts w:ascii="Times New Roman" w:hAnsi="Times New Roman"/>
          <w:color w:val="auto"/>
          <w:sz w:val="24"/>
          <w:szCs w:val="24"/>
          <w:lang w:val="tr-TR"/>
        </w:rPr>
      </w:pPr>
    </w:p>
    <w:p w:rsidR="008A4E6E" w:rsidRDefault="008F656E" w:rsidP="00FC1318">
      <w:pPr>
        <w:rPr>
          <w:rFonts w:ascii="Times New Roman" w:hAnsi="Times New Roman"/>
          <w:color w:val="auto"/>
          <w:sz w:val="24"/>
          <w:szCs w:val="24"/>
          <w:lang w:val="tr-TR"/>
        </w:rPr>
      </w:pPr>
      <w:r w:rsidRPr="008F656E">
        <w:rPr>
          <w:rFonts w:ascii="Times New Roman" w:hAnsi="Times New Roman"/>
          <w:color w:val="auto"/>
          <w:sz w:val="24"/>
          <w:szCs w:val="24"/>
          <w:lang w:val="tr-TR"/>
        </w:rPr>
        <w:t xml:space="preserve">Hasar ihbarının yazılı olarak bildirildiği tarihten itibaren yüklenicinin görevlendireceği eksper veya yetkilisinin rapor tanzim süresi 10 günü aşmayacaktır. </w:t>
      </w:r>
    </w:p>
    <w:p w:rsidR="00416482" w:rsidRDefault="00416482" w:rsidP="00FC1318">
      <w:pPr>
        <w:rPr>
          <w:rFonts w:ascii="Times New Roman" w:hAnsi="Times New Roman"/>
          <w:color w:val="auto"/>
          <w:sz w:val="24"/>
          <w:szCs w:val="24"/>
          <w:lang w:val="tr-TR"/>
        </w:rPr>
      </w:pPr>
    </w:p>
    <w:p w:rsidR="00416482" w:rsidRDefault="00416482" w:rsidP="00416482">
      <w:pPr>
        <w:pStyle w:val="Default"/>
        <w:jc w:val="both"/>
      </w:pPr>
      <w:r w:rsidRPr="00E55619">
        <w:t xml:space="preserve">Sigorta süresi içerisinde yapılan kısmi hasar tazminat ödemeleri sigorta bedelinden düşülmeyecek ve zeyilname düzenlenmeyecektir. </w:t>
      </w:r>
    </w:p>
    <w:p w:rsidR="00416482" w:rsidRDefault="00416482" w:rsidP="00FC1318">
      <w:pPr>
        <w:rPr>
          <w:rFonts w:ascii="Times New Roman" w:hAnsi="Times New Roman"/>
          <w:color w:val="auto"/>
          <w:sz w:val="24"/>
          <w:szCs w:val="24"/>
          <w:lang w:val="tr-TR"/>
        </w:rPr>
      </w:pPr>
    </w:p>
    <w:p w:rsidR="00E50A92" w:rsidRDefault="00E50A92" w:rsidP="00FC1318">
      <w:pPr>
        <w:rPr>
          <w:rFonts w:ascii="Times New Roman" w:hAnsi="Times New Roman"/>
          <w:color w:val="auto"/>
          <w:sz w:val="24"/>
          <w:lang w:val="tr-TR"/>
        </w:rPr>
      </w:pPr>
    </w:p>
    <w:p w:rsidR="009E7FCD" w:rsidRDefault="009E7FCD" w:rsidP="009E7FCD">
      <w:pPr>
        <w:rPr>
          <w:rFonts w:ascii="Times New Roman" w:hAnsi="Times New Roman"/>
          <w:color w:val="auto"/>
          <w:sz w:val="24"/>
          <w:szCs w:val="24"/>
          <w:lang w:val="tr-TR"/>
        </w:rPr>
      </w:pPr>
      <w:r>
        <w:rPr>
          <w:rFonts w:ascii="Times New Roman" w:hAnsi="Times New Roman"/>
          <w:color w:val="auto"/>
          <w:sz w:val="24"/>
          <w:szCs w:val="24"/>
          <w:lang w:val="tr-TR"/>
        </w:rPr>
        <w:t xml:space="preserve">Gerekli durumlarda aşağıda bilgileri verilen kişi ile iletişime geçilebilir. </w:t>
      </w:r>
    </w:p>
    <w:p w:rsidR="009E7FCD" w:rsidRDefault="009E7FCD" w:rsidP="009E7FCD">
      <w:pPr>
        <w:rPr>
          <w:rFonts w:ascii="Times New Roman" w:hAnsi="Times New Roman"/>
          <w:color w:val="auto"/>
          <w:sz w:val="24"/>
          <w:szCs w:val="24"/>
          <w:lang w:val="tr-TR"/>
        </w:rPr>
      </w:pPr>
    </w:p>
    <w:p w:rsidR="009E7FCD" w:rsidRDefault="009E7FCD" w:rsidP="009E7FCD">
      <w:pPr>
        <w:ind w:left="720"/>
        <w:rPr>
          <w:rFonts w:ascii="Times New Roman" w:hAnsi="Times New Roman"/>
          <w:b/>
          <w:color w:val="auto"/>
          <w:sz w:val="24"/>
          <w:szCs w:val="24"/>
          <w:lang w:val="tr-TR"/>
        </w:rPr>
      </w:pPr>
      <w:r w:rsidRPr="006246C9">
        <w:rPr>
          <w:rFonts w:ascii="Times New Roman" w:hAnsi="Times New Roman"/>
          <w:b/>
          <w:color w:val="auto"/>
          <w:sz w:val="24"/>
          <w:szCs w:val="24"/>
          <w:lang w:val="tr-TR"/>
        </w:rPr>
        <w:t>IBS SİGORTA VE REASÜRANS BROKERLİĞİ A.Ş.</w:t>
      </w:r>
      <w:r>
        <w:rPr>
          <w:rFonts w:ascii="Times New Roman" w:hAnsi="Times New Roman"/>
          <w:b/>
          <w:color w:val="auto"/>
          <w:sz w:val="24"/>
          <w:szCs w:val="24"/>
          <w:lang w:val="tr-TR"/>
        </w:rPr>
        <w:br/>
      </w:r>
    </w:p>
    <w:p w:rsidR="009E7FCD" w:rsidRPr="008C7CE2" w:rsidRDefault="009E7FCD" w:rsidP="009E7FCD">
      <w:pPr>
        <w:ind w:left="720"/>
        <w:rPr>
          <w:rFonts w:ascii="Times New Roman" w:hAnsi="Times New Roman"/>
          <w:b/>
          <w:color w:val="auto"/>
          <w:sz w:val="24"/>
          <w:szCs w:val="24"/>
          <w:lang w:val="tr-TR"/>
        </w:rPr>
      </w:pPr>
      <w:r w:rsidRPr="006246C9">
        <w:rPr>
          <w:rFonts w:ascii="Times New Roman" w:hAnsi="Times New Roman"/>
          <w:b/>
          <w:color w:val="auto"/>
          <w:sz w:val="24"/>
          <w:szCs w:val="24"/>
          <w:lang w:val="tr-TR"/>
        </w:rPr>
        <w:lastRenderedPageBreak/>
        <w:t>İpek ULUAY DANDİNOGLU</w:t>
      </w:r>
      <w:r w:rsidRPr="00595BFD">
        <w:rPr>
          <w:rFonts w:ascii="Times New Roman" w:hAnsi="Times New Roman"/>
          <w:color w:val="auto"/>
          <w:sz w:val="24"/>
          <w:szCs w:val="24"/>
          <w:lang w:val="tr-TR"/>
        </w:rPr>
        <w:t xml:space="preserve"> (</w:t>
      </w:r>
      <w:hyperlink r:id="rId8" w:history="1">
        <w:r w:rsidRPr="00584787">
          <w:rPr>
            <w:rStyle w:val="Kpr"/>
            <w:rFonts w:ascii="Times New Roman" w:hAnsi="Times New Roman"/>
            <w:sz w:val="24"/>
            <w:szCs w:val="24"/>
            <w:lang w:val="tr-TR"/>
          </w:rPr>
          <w:t>ipek.dandinoglu@ibsbroker.com</w:t>
        </w:r>
      </w:hyperlink>
      <w:r w:rsidRPr="00595BFD">
        <w:rPr>
          <w:rFonts w:ascii="Times New Roman" w:hAnsi="Times New Roman"/>
          <w:color w:val="auto"/>
          <w:sz w:val="24"/>
          <w:szCs w:val="24"/>
          <w:lang w:val="tr-TR"/>
        </w:rPr>
        <w:t xml:space="preserve">) </w:t>
      </w:r>
      <w:r>
        <w:rPr>
          <w:rFonts w:ascii="Times New Roman" w:hAnsi="Times New Roman"/>
          <w:color w:val="auto"/>
          <w:sz w:val="24"/>
          <w:szCs w:val="24"/>
          <w:lang w:val="tr-TR"/>
        </w:rPr>
        <w:tab/>
      </w:r>
      <w:r>
        <w:rPr>
          <w:rFonts w:ascii="Times New Roman" w:hAnsi="Times New Roman"/>
          <w:color w:val="auto"/>
          <w:sz w:val="24"/>
          <w:szCs w:val="24"/>
          <w:lang w:val="tr-TR"/>
        </w:rPr>
        <w:tab/>
      </w:r>
      <w:r>
        <w:rPr>
          <w:rFonts w:ascii="Times New Roman" w:hAnsi="Times New Roman"/>
          <w:color w:val="auto"/>
          <w:sz w:val="24"/>
          <w:szCs w:val="24"/>
          <w:lang w:val="tr-TR"/>
        </w:rPr>
        <w:tab/>
      </w:r>
    </w:p>
    <w:p w:rsidR="009E7FCD" w:rsidRPr="00622D67" w:rsidRDefault="009E7FCD" w:rsidP="009E7FCD">
      <w:pPr>
        <w:rPr>
          <w:rFonts w:ascii="Times New Roman" w:hAnsi="Times New Roman"/>
          <w:b/>
          <w:color w:val="auto"/>
          <w:sz w:val="24"/>
          <w:lang w:val="tr-TR"/>
        </w:rPr>
      </w:pPr>
      <w:r>
        <w:rPr>
          <w:rFonts w:ascii="Times New Roman" w:hAnsi="Times New Roman"/>
          <w:color w:val="auto"/>
          <w:sz w:val="24"/>
          <w:szCs w:val="24"/>
          <w:lang w:val="tr-TR"/>
        </w:rPr>
        <w:tab/>
      </w:r>
      <w:r w:rsidRPr="00622D67">
        <w:rPr>
          <w:rFonts w:ascii="Times New Roman" w:hAnsi="Times New Roman"/>
          <w:b/>
          <w:color w:val="auto"/>
          <w:sz w:val="24"/>
          <w:lang w:val="tr-TR"/>
        </w:rPr>
        <w:t>0 212 272 45 72</w:t>
      </w:r>
    </w:p>
    <w:p w:rsidR="009E7FCD" w:rsidRDefault="009E7FCD" w:rsidP="00FC1318">
      <w:pPr>
        <w:rPr>
          <w:rFonts w:ascii="Times New Roman" w:hAnsi="Times New Roman"/>
          <w:color w:val="auto"/>
          <w:sz w:val="24"/>
          <w:lang w:val="tr-TR"/>
        </w:rPr>
      </w:pPr>
    </w:p>
    <w:p w:rsidR="00AF0A65" w:rsidRDefault="00AF0A65" w:rsidP="00FC1318">
      <w:pPr>
        <w:rPr>
          <w:rFonts w:ascii="Times New Roman" w:hAnsi="Times New Roman"/>
          <w:color w:val="auto"/>
          <w:sz w:val="24"/>
          <w:lang w:val="tr-TR"/>
        </w:rPr>
      </w:pPr>
    </w:p>
    <w:p w:rsidR="00AF0A65" w:rsidRDefault="00AF0A65" w:rsidP="00AF0A65">
      <w:pPr>
        <w:rPr>
          <w:rFonts w:ascii="Times New Roman" w:hAnsi="Times New Roman"/>
          <w:color w:val="auto"/>
          <w:sz w:val="24"/>
          <w:lang w:val="tr-TR"/>
        </w:rPr>
      </w:pPr>
    </w:p>
    <w:p w:rsidR="00AF0A65" w:rsidRDefault="00AF0A65" w:rsidP="00AF0A65">
      <w:pPr>
        <w:rPr>
          <w:rFonts w:ascii="Times New Roman" w:hAnsi="Times New Roman"/>
          <w:b/>
          <w:color w:val="auto"/>
          <w:sz w:val="24"/>
          <w:szCs w:val="24"/>
          <w:lang w:val="tr-TR"/>
        </w:rPr>
      </w:pPr>
      <w:r>
        <w:rPr>
          <w:rFonts w:ascii="Times New Roman" w:hAnsi="Times New Roman"/>
          <w:b/>
          <w:color w:val="auto"/>
          <w:sz w:val="24"/>
          <w:szCs w:val="24"/>
          <w:lang w:val="tr-TR"/>
        </w:rPr>
        <w:t>Sigor</w:t>
      </w:r>
      <w:r w:rsidR="00896BA7">
        <w:rPr>
          <w:rFonts w:ascii="Times New Roman" w:hAnsi="Times New Roman"/>
          <w:b/>
          <w:color w:val="auto"/>
          <w:sz w:val="24"/>
          <w:szCs w:val="24"/>
          <w:lang w:val="tr-TR"/>
        </w:rPr>
        <w:t>ta şirketlerinin tekliflerini 18</w:t>
      </w:r>
      <w:r w:rsidR="00BB60D9">
        <w:rPr>
          <w:rFonts w:ascii="Times New Roman" w:hAnsi="Times New Roman"/>
          <w:b/>
          <w:color w:val="auto"/>
          <w:sz w:val="24"/>
          <w:szCs w:val="24"/>
          <w:lang w:val="tr-TR"/>
        </w:rPr>
        <w:t>/01</w:t>
      </w:r>
      <w:r w:rsidR="00FC5DFA">
        <w:rPr>
          <w:rFonts w:ascii="Times New Roman" w:hAnsi="Times New Roman"/>
          <w:b/>
          <w:color w:val="auto"/>
          <w:sz w:val="24"/>
          <w:szCs w:val="24"/>
          <w:lang w:val="tr-TR"/>
        </w:rPr>
        <w:t>/2021</w:t>
      </w:r>
      <w:r w:rsidRPr="00595BFD">
        <w:rPr>
          <w:rFonts w:ascii="Times New Roman" w:hAnsi="Times New Roman"/>
          <w:b/>
          <w:color w:val="auto"/>
          <w:sz w:val="24"/>
          <w:szCs w:val="24"/>
          <w:lang w:val="tr-TR"/>
        </w:rPr>
        <w:t xml:space="preserve"> tarihin</w:t>
      </w:r>
      <w:r>
        <w:rPr>
          <w:rFonts w:ascii="Times New Roman" w:hAnsi="Times New Roman"/>
          <w:b/>
          <w:color w:val="auto"/>
          <w:sz w:val="24"/>
          <w:szCs w:val="24"/>
          <w:lang w:val="tr-TR"/>
        </w:rPr>
        <w:t xml:space="preserve">e kadar iletmeleri gerekmekte olup, bu tarihten sonra gelen teklifler değerlendirmeye alınmayacaktır. </w:t>
      </w:r>
    </w:p>
    <w:p w:rsidR="00AF0A65" w:rsidRPr="00622D67" w:rsidRDefault="00AF0A65" w:rsidP="00FC1318">
      <w:pPr>
        <w:rPr>
          <w:rFonts w:ascii="Times New Roman" w:hAnsi="Times New Roman"/>
          <w:color w:val="auto"/>
          <w:sz w:val="24"/>
          <w:lang w:val="tr-TR"/>
        </w:rPr>
      </w:pPr>
    </w:p>
    <w:sectPr w:rsidR="00AF0A65" w:rsidRPr="00622D67" w:rsidSect="008C7CE2">
      <w:headerReference w:type="default" r:id="rId9"/>
      <w:pgSz w:w="23814" w:h="16839" w:orient="landscape" w:code="8"/>
      <w:pgMar w:top="1418" w:right="1418" w:bottom="1106" w:left="14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482" w:rsidRDefault="00416482">
      <w:r>
        <w:separator/>
      </w:r>
    </w:p>
  </w:endnote>
  <w:endnote w:type="continuationSeparator" w:id="0">
    <w:p w:rsidR="00416482" w:rsidRDefault="0041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482" w:rsidRDefault="00416482">
      <w:r>
        <w:separator/>
      </w:r>
    </w:p>
  </w:footnote>
  <w:footnote w:type="continuationSeparator" w:id="0">
    <w:p w:rsidR="00416482" w:rsidRDefault="00416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482" w:rsidRDefault="00416482">
    <w:pPr>
      <w:jc w:val="center"/>
    </w:pPr>
  </w:p>
  <w:tbl>
    <w:tblPr>
      <w:tblW w:w="95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0"/>
      <w:gridCol w:w="2347"/>
      <w:gridCol w:w="1523"/>
    </w:tblGrid>
    <w:tr w:rsidR="00416482">
      <w:trPr>
        <w:cantSplit/>
        <w:trHeight w:val="1433"/>
        <w:jc w:val="center"/>
      </w:trPr>
      <w:tc>
        <w:tcPr>
          <w:tcW w:w="5670" w:type="dxa"/>
          <w:vMerge w:val="restart"/>
          <w:vAlign w:val="center"/>
        </w:tcPr>
        <w:p w:rsidR="00416482" w:rsidRPr="009E6A71" w:rsidRDefault="00416482">
          <w:pPr>
            <w:pStyle w:val="stBilgi"/>
            <w:jc w:val="center"/>
            <w:rPr>
              <w:rFonts w:cs="Arial"/>
              <w:b/>
              <w:bCs w:val="0"/>
              <w:color w:val="000000"/>
              <w:sz w:val="24"/>
              <w:szCs w:val="24"/>
              <w:lang w:val="tr-TR"/>
            </w:rPr>
          </w:pPr>
        </w:p>
        <w:p w:rsidR="00416482" w:rsidRDefault="00416482">
          <w:pPr>
            <w:pStyle w:val="stBilgi"/>
            <w:jc w:val="center"/>
            <w:rPr>
              <w:rFonts w:cs="Arial"/>
              <w:b/>
              <w:bCs w:val="0"/>
              <w:sz w:val="24"/>
              <w:szCs w:val="24"/>
              <w:lang w:val="tr-TR"/>
            </w:rPr>
          </w:pPr>
          <w:r>
            <w:rPr>
              <w:rFonts w:cs="Arial"/>
              <w:b/>
              <w:bCs w:val="0"/>
              <w:noProof/>
              <w:sz w:val="24"/>
              <w:szCs w:val="24"/>
              <w:lang w:val="tr-TR"/>
            </w:rPr>
            <w:drawing>
              <wp:inline distT="0" distB="0" distL="0" distR="0">
                <wp:extent cx="1238250" cy="990600"/>
                <wp:effectExtent l="19050" t="0" r="0" b="0"/>
                <wp:docPr id="2" name="Picture 1" descr="tf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f logo"/>
                        <pic:cNvPicPr>
                          <a:picLocks noChangeAspect="1" noChangeArrowheads="1"/>
                        </pic:cNvPicPr>
                      </pic:nvPicPr>
                      <pic:blipFill>
                        <a:blip r:embed="rId1"/>
                        <a:srcRect/>
                        <a:stretch>
                          <a:fillRect/>
                        </a:stretch>
                      </pic:blipFill>
                      <pic:spPr bwMode="auto">
                        <a:xfrm>
                          <a:off x="0" y="0"/>
                          <a:ext cx="1238250" cy="990600"/>
                        </a:xfrm>
                        <a:prstGeom prst="rect">
                          <a:avLst/>
                        </a:prstGeom>
                        <a:noFill/>
                        <a:ln w="9525">
                          <a:noFill/>
                          <a:miter lim="800000"/>
                          <a:headEnd/>
                          <a:tailEnd/>
                        </a:ln>
                      </pic:spPr>
                    </pic:pic>
                  </a:graphicData>
                </a:graphic>
              </wp:inline>
            </w:drawing>
          </w:r>
        </w:p>
        <w:p w:rsidR="00416482" w:rsidRDefault="00416482" w:rsidP="0090283B">
          <w:pPr>
            <w:pStyle w:val="stBilgi"/>
            <w:rPr>
              <w:b/>
            </w:rPr>
          </w:pPr>
        </w:p>
      </w:tc>
      <w:tc>
        <w:tcPr>
          <w:tcW w:w="3870" w:type="dxa"/>
          <w:gridSpan w:val="2"/>
        </w:tcPr>
        <w:p w:rsidR="00416482" w:rsidRDefault="00416482">
          <w:pPr>
            <w:spacing w:before="40"/>
            <w:rPr>
              <w:rFonts w:ascii="Times New Roman" w:hAnsi="Times New Roman"/>
              <w:b/>
              <w:color w:val="auto"/>
              <w:sz w:val="22"/>
            </w:rPr>
          </w:pPr>
          <w:r>
            <w:t xml:space="preserve">   </w:t>
          </w:r>
        </w:p>
        <w:p w:rsidR="00416482" w:rsidRDefault="00416482">
          <w:pPr>
            <w:spacing w:before="40"/>
            <w:rPr>
              <w:rFonts w:ascii="Times New Roman" w:hAnsi="Times New Roman"/>
              <w:color w:val="auto"/>
              <w:sz w:val="24"/>
            </w:rPr>
          </w:pPr>
        </w:p>
        <w:p w:rsidR="00416482" w:rsidRDefault="007344AB" w:rsidP="000960F8">
          <w:pPr>
            <w:spacing w:before="40"/>
            <w:rPr>
              <w:rFonts w:ascii="Times New Roman" w:hAnsi="Times New Roman"/>
              <w:color w:val="auto"/>
              <w:sz w:val="24"/>
            </w:rPr>
          </w:pPr>
          <w:r>
            <w:rPr>
              <w:rFonts w:ascii="Times New Roman" w:hAnsi="Times New Roman"/>
              <w:color w:val="auto"/>
              <w:sz w:val="24"/>
            </w:rPr>
            <w:t xml:space="preserve">   Date: OCAK 2021</w:t>
          </w:r>
        </w:p>
        <w:p w:rsidR="00416482" w:rsidRDefault="00416482" w:rsidP="000960F8">
          <w:pPr>
            <w:spacing w:before="40"/>
          </w:pPr>
          <w:r>
            <w:rPr>
              <w:color w:val="auto"/>
            </w:rPr>
            <w:tab/>
          </w:r>
        </w:p>
      </w:tc>
    </w:tr>
    <w:tr w:rsidR="00416482" w:rsidTr="008243A1">
      <w:trPr>
        <w:cantSplit/>
        <w:trHeight w:val="1251"/>
        <w:jc w:val="center"/>
      </w:trPr>
      <w:tc>
        <w:tcPr>
          <w:tcW w:w="5670" w:type="dxa"/>
          <w:vMerge/>
        </w:tcPr>
        <w:p w:rsidR="00416482" w:rsidRDefault="00416482">
          <w:pPr>
            <w:pStyle w:val="stBilgi"/>
            <w:rPr>
              <w:b/>
            </w:rPr>
          </w:pPr>
        </w:p>
      </w:tc>
      <w:tc>
        <w:tcPr>
          <w:tcW w:w="2347" w:type="dxa"/>
        </w:tcPr>
        <w:p w:rsidR="00416482" w:rsidRDefault="00416482">
          <w:pPr>
            <w:spacing w:before="40"/>
          </w:pPr>
        </w:p>
        <w:p w:rsidR="00416482" w:rsidRDefault="00416482">
          <w:pPr>
            <w:spacing w:before="40"/>
            <w:rPr>
              <w:color w:val="auto"/>
            </w:rPr>
          </w:pPr>
          <w:r>
            <w:t xml:space="preserve">   </w:t>
          </w:r>
          <w:r>
            <w:rPr>
              <w:color w:val="auto"/>
            </w:rPr>
            <w:t>Page</w:t>
          </w:r>
          <w:r>
            <w:rPr>
              <w:color w:val="auto"/>
            </w:rPr>
            <w:tab/>
          </w:r>
          <w:r>
            <w:rPr>
              <w:rFonts w:ascii="Times New Roman" w:hAnsi="Times New Roman"/>
              <w:color w:val="auto"/>
              <w:sz w:val="24"/>
            </w:rPr>
            <w:t xml:space="preserve">   </w:t>
          </w:r>
          <w:r>
            <w:rPr>
              <w:rStyle w:val="SayfaNumaras"/>
              <w:rFonts w:ascii="Times New Roman" w:hAnsi="Times New Roman"/>
              <w:b/>
              <w:color w:val="auto"/>
              <w:sz w:val="24"/>
            </w:rPr>
            <w:fldChar w:fldCharType="begin"/>
          </w:r>
          <w:r>
            <w:rPr>
              <w:rStyle w:val="SayfaNumaras"/>
              <w:rFonts w:ascii="Times New Roman" w:hAnsi="Times New Roman"/>
              <w:b/>
              <w:color w:val="auto"/>
              <w:sz w:val="24"/>
            </w:rPr>
            <w:instrText xml:space="preserve"> PAGE </w:instrText>
          </w:r>
          <w:r>
            <w:rPr>
              <w:rStyle w:val="SayfaNumaras"/>
              <w:rFonts w:ascii="Times New Roman" w:hAnsi="Times New Roman"/>
              <w:b/>
              <w:color w:val="auto"/>
              <w:sz w:val="24"/>
            </w:rPr>
            <w:fldChar w:fldCharType="separate"/>
          </w:r>
          <w:r w:rsidR="00636C5B">
            <w:rPr>
              <w:rStyle w:val="SayfaNumaras"/>
              <w:rFonts w:ascii="Times New Roman" w:hAnsi="Times New Roman"/>
              <w:b/>
              <w:noProof/>
              <w:color w:val="auto"/>
              <w:sz w:val="24"/>
            </w:rPr>
            <w:t>1</w:t>
          </w:r>
          <w:r>
            <w:rPr>
              <w:rStyle w:val="SayfaNumaras"/>
              <w:rFonts w:ascii="Times New Roman" w:hAnsi="Times New Roman"/>
              <w:b/>
              <w:color w:val="auto"/>
              <w:sz w:val="24"/>
            </w:rPr>
            <w:fldChar w:fldCharType="end"/>
          </w:r>
          <w:r>
            <w:rPr>
              <w:rFonts w:ascii="Times New Roman" w:hAnsi="Times New Roman"/>
              <w:b/>
              <w:color w:val="auto"/>
              <w:sz w:val="24"/>
            </w:rPr>
            <w:t xml:space="preserve"> of</w:t>
          </w:r>
          <w:r>
            <w:rPr>
              <w:rFonts w:ascii="Times New Roman" w:hAnsi="Times New Roman"/>
              <w:color w:val="auto"/>
              <w:sz w:val="24"/>
            </w:rPr>
            <w:t xml:space="preserve"> </w:t>
          </w:r>
          <w:r>
            <w:rPr>
              <w:rStyle w:val="SayfaNumaras"/>
              <w:rFonts w:ascii="Times New Roman" w:hAnsi="Times New Roman"/>
              <w:b/>
              <w:color w:val="auto"/>
              <w:sz w:val="24"/>
            </w:rPr>
            <w:fldChar w:fldCharType="begin"/>
          </w:r>
          <w:r>
            <w:rPr>
              <w:rStyle w:val="SayfaNumaras"/>
              <w:rFonts w:ascii="Times New Roman" w:hAnsi="Times New Roman"/>
              <w:b/>
              <w:color w:val="auto"/>
              <w:sz w:val="24"/>
            </w:rPr>
            <w:instrText xml:space="preserve"> NUMPAGES </w:instrText>
          </w:r>
          <w:r>
            <w:rPr>
              <w:rStyle w:val="SayfaNumaras"/>
              <w:rFonts w:ascii="Times New Roman" w:hAnsi="Times New Roman"/>
              <w:b/>
              <w:color w:val="auto"/>
              <w:sz w:val="24"/>
            </w:rPr>
            <w:fldChar w:fldCharType="separate"/>
          </w:r>
          <w:r w:rsidR="00636C5B">
            <w:rPr>
              <w:rStyle w:val="SayfaNumaras"/>
              <w:rFonts w:ascii="Times New Roman" w:hAnsi="Times New Roman"/>
              <w:b/>
              <w:noProof/>
              <w:color w:val="auto"/>
              <w:sz w:val="24"/>
            </w:rPr>
            <w:t>4</w:t>
          </w:r>
          <w:r>
            <w:rPr>
              <w:rStyle w:val="SayfaNumaras"/>
              <w:rFonts w:ascii="Times New Roman" w:hAnsi="Times New Roman"/>
              <w:b/>
              <w:color w:val="auto"/>
              <w:sz w:val="24"/>
            </w:rPr>
            <w:fldChar w:fldCharType="end"/>
          </w:r>
        </w:p>
      </w:tc>
      <w:tc>
        <w:tcPr>
          <w:tcW w:w="1523" w:type="dxa"/>
        </w:tcPr>
        <w:p w:rsidR="00416482" w:rsidRPr="008243A1" w:rsidRDefault="00416482" w:rsidP="00622D67">
          <w:pPr>
            <w:spacing w:before="120"/>
            <w:jc w:val="center"/>
            <w:rPr>
              <w:rFonts w:cs="Arial"/>
              <w:b/>
              <w:color w:val="auto"/>
            </w:rPr>
          </w:pPr>
          <w:r>
            <w:rPr>
              <w:rFonts w:cs="Arial"/>
              <w:b/>
              <w:color w:val="auto"/>
            </w:rPr>
            <w:t>TFF SİGORTA İHALE ŞARTNAMESİ</w:t>
          </w:r>
        </w:p>
      </w:tc>
    </w:tr>
  </w:tbl>
  <w:p w:rsidR="00416482" w:rsidRDefault="00416482">
    <w:pPr>
      <w:pStyle w:val="stBilgi"/>
    </w:pPr>
  </w:p>
  <w:p w:rsidR="00416482" w:rsidRDefault="0041648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C1"/>
    <w:multiLevelType w:val="hybridMultilevel"/>
    <w:tmpl w:val="89D05A5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3E63F2"/>
    <w:multiLevelType w:val="hybridMultilevel"/>
    <w:tmpl w:val="18CC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E44"/>
    <w:multiLevelType w:val="hybridMultilevel"/>
    <w:tmpl w:val="0D82B822"/>
    <w:lvl w:ilvl="0" w:tplc="A1CC7BA0">
      <w:start w:val="3"/>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C2175E7"/>
    <w:multiLevelType w:val="hybridMultilevel"/>
    <w:tmpl w:val="9E00F8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574B4"/>
    <w:multiLevelType w:val="multilevel"/>
    <w:tmpl w:val="041F0021"/>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5354D2"/>
    <w:multiLevelType w:val="hybridMultilevel"/>
    <w:tmpl w:val="8B2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533AF"/>
    <w:multiLevelType w:val="hybridMultilevel"/>
    <w:tmpl w:val="19D4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B0466B"/>
    <w:multiLevelType w:val="hybridMultilevel"/>
    <w:tmpl w:val="5334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B0FFD"/>
    <w:multiLevelType w:val="hybridMultilevel"/>
    <w:tmpl w:val="43C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96D09"/>
    <w:multiLevelType w:val="hybridMultilevel"/>
    <w:tmpl w:val="9F0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50D6C"/>
    <w:multiLevelType w:val="hybridMultilevel"/>
    <w:tmpl w:val="17989BF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3253621A"/>
    <w:multiLevelType w:val="hybridMultilevel"/>
    <w:tmpl w:val="AB34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21D26"/>
    <w:multiLevelType w:val="hybridMultilevel"/>
    <w:tmpl w:val="EDF4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64059"/>
    <w:multiLevelType w:val="hybridMultilevel"/>
    <w:tmpl w:val="AEB25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EA6A52"/>
    <w:multiLevelType w:val="hybridMultilevel"/>
    <w:tmpl w:val="1D7ED042"/>
    <w:lvl w:ilvl="0" w:tplc="8C66B58A">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F047A4"/>
    <w:multiLevelType w:val="hybridMultilevel"/>
    <w:tmpl w:val="44C8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60CB6"/>
    <w:multiLevelType w:val="hybridMultilevel"/>
    <w:tmpl w:val="81FE91A4"/>
    <w:lvl w:ilvl="0" w:tplc="0C09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05554"/>
    <w:multiLevelType w:val="hybridMultilevel"/>
    <w:tmpl w:val="9E94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5"/>
  </w:num>
  <w:num w:numId="5">
    <w:abstractNumId w:val="0"/>
  </w:num>
  <w:num w:numId="6">
    <w:abstractNumId w:val="2"/>
  </w:num>
  <w:num w:numId="7">
    <w:abstractNumId w:val="10"/>
  </w:num>
  <w:num w:numId="8">
    <w:abstractNumId w:val="12"/>
  </w:num>
  <w:num w:numId="9">
    <w:abstractNumId w:val="7"/>
  </w:num>
  <w:num w:numId="10">
    <w:abstractNumId w:val="9"/>
  </w:num>
  <w:num w:numId="11">
    <w:abstractNumId w:val="11"/>
  </w:num>
  <w:num w:numId="12">
    <w:abstractNumId w:val="1"/>
  </w:num>
  <w:num w:numId="13">
    <w:abstractNumId w:val="13"/>
  </w:num>
  <w:num w:numId="14">
    <w:abstractNumId w:val="17"/>
  </w:num>
  <w:num w:numId="15">
    <w:abstractNumId w:val="8"/>
  </w:num>
  <w:num w:numId="16">
    <w:abstractNumId w:val="6"/>
  </w:num>
  <w:num w:numId="17">
    <w:abstractNumId w:val="15"/>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2C"/>
    <w:rsid w:val="000040F8"/>
    <w:rsid w:val="00022C57"/>
    <w:rsid w:val="000356DB"/>
    <w:rsid w:val="00043AD8"/>
    <w:rsid w:val="00052675"/>
    <w:rsid w:val="0006102C"/>
    <w:rsid w:val="00070071"/>
    <w:rsid w:val="00072952"/>
    <w:rsid w:val="000730C2"/>
    <w:rsid w:val="00084275"/>
    <w:rsid w:val="00092BFE"/>
    <w:rsid w:val="000960F8"/>
    <w:rsid w:val="000C5B8B"/>
    <w:rsid w:val="001023F7"/>
    <w:rsid w:val="00104C00"/>
    <w:rsid w:val="001076BC"/>
    <w:rsid w:val="001153A6"/>
    <w:rsid w:val="00137266"/>
    <w:rsid w:val="0016477B"/>
    <w:rsid w:val="00175A84"/>
    <w:rsid w:val="001B1E97"/>
    <w:rsid w:val="001D1CEA"/>
    <w:rsid w:val="001E7F6E"/>
    <w:rsid w:val="001F4152"/>
    <w:rsid w:val="002041FA"/>
    <w:rsid w:val="00211949"/>
    <w:rsid w:val="00221934"/>
    <w:rsid w:val="00234338"/>
    <w:rsid w:val="002420C3"/>
    <w:rsid w:val="00244EAA"/>
    <w:rsid w:val="0024750A"/>
    <w:rsid w:val="0025125B"/>
    <w:rsid w:val="00252C72"/>
    <w:rsid w:val="00276369"/>
    <w:rsid w:val="0028282F"/>
    <w:rsid w:val="002905D1"/>
    <w:rsid w:val="00292C56"/>
    <w:rsid w:val="00292D35"/>
    <w:rsid w:val="00294E05"/>
    <w:rsid w:val="002A014A"/>
    <w:rsid w:val="002A0BCE"/>
    <w:rsid w:val="002B3552"/>
    <w:rsid w:val="003070E0"/>
    <w:rsid w:val="003107B1"/>
    <w:rsid w:val="00313782"/>
    <w:rsid w:val="00317437"/>
    <w:rsid w:val="00337DF4"/>
    <w:rsid w:val="00347122"/>
    <w:rsid w:val="00347C1C"/>
    <w:rsid w:val="003525FE"/>
    <w:rsid w:val="003635A3"/>
    <w:rsid w:val="0036386F"/>
    <w:rsid w:val="00375F08"/>
    <w:rsid w:val="00392BF4"/>
    <w:rsid w:val="003A150A"/>
    <w:rsid w:val="003B221D"/>
    <w:rsid w:val="003B6E52"/>
    <w:rsid w:val="003D1683"/>
    <w:rsid w:val="003D5253"/>
    <w:rsid w:val="003E4C0F"/>
    <w:rsid w:val="003F2657"/>
    <w:rsid w:val="003F7F8E"/>
    <w:rsid w:val="00404CF7"/>
    <w:rsid w:val="00405996"/>
    <w:rsid w:val="00416482"/>
    <w:rsid w:val="0042377C"/>
    <w:rsid w:val="00424076"/>
    <w:rsid w:val="004303F0"/>
    <w:rsid w:val="004410A1"/>
    <w:rsid w:val="004B193C"/>
    <w:rsid w:val="004B2742"/>
    <w:rsid w:val="004C26F2"/>
    <w:rsid w:val="004C2780"/>
    <w:rsid w:val="004E33C7"/>
    <w:rsid w:val="004F2296"/>
    <w:rsid w:val="004F3AFF"/>
    <w:rsid w:val="005019E0"/>
    <w:rsid w:val="0050710F"/>
    <w:rsid w:val="00507BC1"/>
    <w:rsid w:val="0051389C"/>
    <w:rsid w:val="00532BDE"/>
    <w:rsid w:val="0053706F"/>
    <w:rsid w:val="00544679"/>
    <w:rsid w:val="005834BD"/>
    <w:rsid w:val="00595BFD"/>
    <w:rsid w:val="00595F0A"/>
    <w:rsid w:val="005A7CC1"/>
    <w:rsid w:val="005C056F"/>
    <w:rsid w:val="005C0C51"/>
    <w:rsid w:val="005C5118"/>
    <w:rsid w:val="005D0B5B"/>
    <w:rsid w:val="005D5078"/>
    <w:rsid w:val="005D7B8B"/>
    <w:rsid w:val="005E6BA2"/>
    <w:rsid w:val="005F471D"/>
    <w:rsid w:val="006018D6"/>
    <w:rsid w:val="00607DD0"/>
    <w:rsid w:val="00615F9B"/>
    <w:rsid w:val="00622D67"/>
    <w:rsid w:val="006246C9"/>
    <w:rsid w:val="006305B5"/>
    <w:rsid w:val="00631818"/>
    <w:rsid w:val="006354E6"/>
    <w:rsid w:val="00636C5B"/>
    <w:rsid w:val="006411DE"/>
    <w:rsid w:val="00644A29"/>
    <w:rsid w:val="00647BA6"/>
    <w:rsid w:val="006554DD"/>
    <w:rsid w:val="00667FD2"/>
    <w:rsid w:val="0067539D"/>
    <w:rsid w:val="00677294"/>
    <w:rsid w:val="00686F46"/>
    <w:rsid w:val="006A0298"/>
    <w:rsid w:val="006B18BD"/>
    <w:rsid w:val="006B37B8"/>
    <w:rsid w:val="006B3908"/>
    <w:rsid w:val="006B5480"/>
    <w:rsid w:val="006B7235"/>
    <w:rsid w:val="006D230D"/>
    <w:rsid w:val="006D79FE"/>
    <w:rsid w:val="006F7113"/>
    <w:rsid w:val="006F7E93"/>
    <w:rsid w:val="00700F60"/>
    <w:rsid w:val="00704C8A"/>
    <w:rsid w:val="00713184"/>
    <w:rsid w:val="007275EB"/>
    <w:rsid w:val="007344AB"/>
    <w:rsid w:val="0074465F"/>
    <w:rsid w:val="00750108"/>
    <w:rsid w:val="00752B07"/>
    <w:rsid w:val="0076121F"/>
    <w:rsid w:val="00772A9A"/>
    <w:rsid w:val="00791D56"/>
    <w:rsid w:val="00793507"/>
    <w:rsid w:val="00795AE7"/>
    <w:rsid w:val="007965DF"/>
    <w:rsid w:val="007B09E2"/>
    <w:rsid w:val="007B1899"/>
    <w:rsid w:val="007C0365"/>
    <w:rsid w:val="007C6581"/>
    <w:rsid w:val="007F0AEA"/>
    <w:rsid w:val="00803586"/>
    <w:rsid w:val="00803A0F"/>
    <w:rsid w:val="008074D5"/>
    <w:rsid w:val="00817CDA"/>
    <w:rsid w:val="008243A1"/>
    <w:rsid w:val="00830609"/>
    <w:rsid w:val="0083061E"/>
    <w:rsid w:val="008526C9"/>
    <w:rsid w:val="00856426"/>
    <w:rsid w:val="00857739"/>
    <w:rsid w:val="00860345"/>
    <w:rsid w:val="00861EE5"/>
    <w:rsid w:val="00864869"/>
    <w:rsid w:val="00871605"/>
    <w:rsid w:val="00882CD4"/>
    <w:rsid w:val="00887BD8"/>
    <w:rsid w:val="0089313F"/>
    <w:rsid w:val="0089397E"/>
    <w:rsid w:val="0089550E"/>
    <w:rsid w:val="00896BA7"/>
    <w:rsid w:val="00897A4F"/>
    <w:rsid w:val="008A3EA4"/>
    <w:rsid w:val="008A4E6E"/>
    <w:rsid w:val="008B0CC1"/>
    <w:rsid w:val="008B3FDF"/>
    <w:rsid w:val="008B794D"/>
    <w:rsid w:val="008C1145"/>
    <w:rsid w:val="008C6F9C"/>
    <w:rsid w:val="008C7CE2"/>
    <w:rsid w:val="008D27CE"/>
    <w:rsid w:val="008D3A59"/>
    <w:rsid w:val="008E1B9D"/>
    <w:rsid w:val="008F4342"/>
    <w:rsid w:val="008F656E"/>
    <w:rsid w:val="0090283B"/>
    <w:rsid w:val="00905BE4"/>
    <w:rsid w:val="00940ADD"/>
    <w:rsid w:val="009559AB"/>
    <w:rsid w:val="009635FA"/>
    <w:rsid w:val="0097017D"/>
    <w:rsid w:val="009707FD"/>
    <w:rsid w:val="00970F24"/>
    <w:rsid w:val="00973BC5"/>
    <w:rsid w:val="009775B9"/>
    <w:rsid w:val="009926A8"/>
    <w:rsid w:val="009A5956"/>
    <w:rsid w:val="009B6879"/>
    <w:rsid w:val="009E1BE8"/>
    <w:rsid w:val="009E31F0"/>
    <w:rsid w:val="009E6A71"/>
    <w:rsid w:val="009E7FCD"/>
    <w:rsid w:val="009F1839"/>
    <w:rsid w:val="009F74D6"/>
    <w:rsid w:val="009F7B39"/>
    <w:rsid w:val="00A06A89"/>
    <w:rsid w:val="00A3135B"/>
    <w:rsid w:val="00A367E7"/>
    <w:rsid w:val="00A628C2"/>
    <w:rsid w:val="00A71A64"/>
    <w:rsid w:val="00A73B27"/>
    <w:rsid w:val="00A864BF"/>
    <w:rsid w:val="00A86A2F"/>
    <w:rsid w:val="00AA184A"/>
    <w:rsid w:val="00AD480D"/>
    <w:rsid w:val="00AD5109"/>
    <w:rsid w:val="00AD6492"/>
    <w:rsid w:val="00AF0A65"/>
    <w:rsid w:val="00AF270F"/>
    <w:rsid w:val="00B15A4F"/>
    <w:rsid w:val="00B31B69"/>
    <w:rsid w:val="00B37DDF"/>
    <w:rsid w:val="00B40D52"/>
    <w:rsid w:val="00B42814"/>
    <w:rsid w:val="00B4312A"/>
    <w:rsid w:val="00B45877"/>
    <w:rsid w:val="00B46129"/>
    <w:rsid w:val="00B564C0"/>
    <w:rsid w:val="00B86643"/>
    <w:rsid w:val="00BA42E3"/>
    <w:rsid w:val="00BA6528"/>
    <w:rsid w:val="00BB60D9"/>
    <w:rsid w:val="00BC6BA4"/>
    <w:rsid w:val="00BC774C"/>
    <w:rsid w:val="00BD416B"/>
    <w:rsid w:val="00BD70A3"/>
    <w:rsid w:val="00BE3194"/>
    <w:rsid w:val="00BE58AA"/>
    <w:rsid w:val="00BF2010"/>
    <w:rsid w:val="00BF7063"/>
    <w:rsid w:val="00BF7500"/>
    <w:rsid w:val="00BF7FF0"/>
    <w:rsid w:val="00C12B87"/>
    <w:rsid w:val="00C13566"/>
    <w:rsid w:val="00C174A8"/>
    <w:rsid w:val="00C2384E"/>
    <w:rsid w:val="00C247FF"/>
    <w:rsid w:val="00C31C9B"/>
    <w:rsid w:val="00C37586"/>
    <w:rsid w:val="00C40B8A"/>
    <w:rsid w:val="00C63328"/>
    <w:rsid w:val="00C73037"/>
    <w:rsid w:val="00C90E60"/>
    <w:rsid w:val="00C91E0C"/>
    <w:rsid w:val="00C9267B"/>
    <w:rsid w:val="00C92B4D"/>
    <w:rsid w:val="00CB5061"/>
    <w:rsid w:val="00CB7BEA"/>
    <w:rsid w:val="00CC62F5"/>
    <w:rsid w:val="00CD34BF"/>
    <w:rsid w:val="00CD6C63"/>
    <w:rsid w:val="00CF5E2B"/>
    <w:rsid w:val="00D01554"/>
    <w:rsid w:val="00D0451F"/>
    <w:rsid w:val="00D17965"/>
    <w:rsid w:val="00D27AC2"/>
    <w:rsid w:val="00D315E6"/>
    <w:rsid w:val="00D366A4"/>
    <w:rsid w:val="00D625D2"/>
    <w:rsid w:val="00D7336A"/>
    <w:rsid w:val="00D847E0"/>
    <w:rsid w:val="00D94E76"/>
    <w:rsid w:val="00DA077D"/>
    <w:rsid w:val="00DB2F16"/>
    <w:rsid w:val="00DC5706"/>
    <w:rsid w:val="00DC6EBF"/>
    <w:rsid w:val="00DD7953"/>
    <w:rsid w:val="00DF030A"/>
    <w:rsid w:val="00E0388B"/>
    <w:rsid w:val="00E10CC9"/>
    <w:rsid w:val="00E20F44"/>
    <w:rsid w:val="00E21E2C"/>
    <w:rsid w:val="00E24EBA"/>
    <w:rsid w:val="00E4024E"/>
    <w:rsid w:val="00E46FFA"/>
    <w:rsid w:val="00E50A92"/>
    <w:rsid w:val="00E55619"/>
    <w:rsid w:val="00E60B00"/>
    <w:rsid w:val="00E65F06"/>
    <w:rsid w:val="00E774FE"/>
    <w:rsid w:val="00EA6080"/>
    <w:rsid w:val="00EA6B9C"/>
    <w:rsid w:val="00EB7AD6"/>
    <w:rsid w:val="00EC565B"/>
    <w:rsid w:val="00EC7A1D"/>
    <w:rsid w:val="00EE0FD3"/>
    <w:rsid w:val="00EE217E"/>
    <w:rsid w:val="00EE3FC1"/>
    <w:rsid w:val="00F03F8D"/>
    <w:rsid w:val="00F21AE3"/>
    <w:rsid w:val="00F24CFF"/>
    <w:rsid w:val="00F302F9"/>
    <w:rsid w:val="00F33486"/>
    <w:rsid w:val="00F35602"/>
    <w:rsid w:val="00F40C7F"/>
    <w:rsid w:val="00F43514"/>
    <w:rsid w:val="00F5194E"/>
    <w:rsid w:val="00F62CB7"/>
    <w:rsid w:val="00F75C97"/>
    <w:rsid w:val="00F774F5"/>
    <w:rsid w:val="00F92C11"/>
    <w:rsid w:val="00F94F36"/>
    <w:rsid w:val="00F95F3C"/>
    <w:rsid w:val="00FA7E0E"/>
    <w:rsid w:val="00FC1318"/>
    <w:rsid w:val="00FC5DFA"/>
    <w:rsid w:val="00FD3729"/>
    <w:rsid w:val="00FE0482"/>
    <w:rsid w:val="00FF3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2209E7F2"/>
  <w15:docId w15:val="{45A38E72-D3D3-4895-945F-E89CA22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9C"/>
    <w:rPr>
      <w:rFonts w:ascii="Arial" w:hAnsi="Arial"/>
      <w:bCs/>
      <w:color w:val="FF0000"/>
      <w:lang w:val="en-US"/>
    </w:rPr>
  </w:style>
  <w:style w:type="paragraph" w:styleId="Balk1">
    <w:name w:val="heading 1"/>
    <w:basedOn w:val="Normal"/>
    <w:next w:val="Normal"/>
    <w:qFormat/>
    <w:rsid w:val="008C6F9C"/>
    <w:pPr>
      <w:keepNext/>
      <w:spacing w:line="360" w:lineRule="auto"/>
      <w:ind w:right="703"/>
      <w:jc w:val="center"/>
      <w:outlineLvl w:val="0"/>
    </w:pPr>
    <w:rPr>
      <w:rFonts w:ascii="Times New Roman" w:hAnsi="Times New Roman"/>
      <w:bCs w:val="0"/>
      <w:color w:val="auto"/>
      <w:sz w:val="32"/>
      <w:lang w:val="en-AU" w:eastAsia="en-US"/>
    </w:rPr>
  </w:style>
  <w:style w:type="paragraph" w:styleId="Balk2">
    <w:name w:val="heading 2"/>
    <w:basedOn w:val="Normal"/>
    <w:next w:val="Normal"/>
    <w:qFormat/>
    <w:rsid w:val="008C6F9C"/>
    <w:pPr>
      <w:keepNext/>
      <w:spacing w:line="360" w:lineRule="auto"/>
      <w:ind w:right="703"/>
      <w:jc w:val="both"/>
      <w:outlineLvl w:val="1"/>
    </w:pPr>
    <w:rPr>
      <w:rFonts w:ascii="Times New Roman" w:hAnsi="Times New Roman"/>
      <w:bCs w:val="0"/>
      <w:color w:val="auto"/>
      <w:sz w:val="28"/>
      <w:u w:val="single"/>
      <w:lang w:val="en-AU" w:eastAsia="en-US"/>
    </w:rPr>
  </w:style>
  <w:style w:type="paragraph" w:styleId="Balk3">
    <w:name w:val="heading 3"/>
    <w:basedOn w:val="Normal"/>
    <w:next w:val="Normal"/>
    <w:qFormat/>
    <w:rsid w:val="008C6F9C"/>
    <w:pPr>
      <w:keepNext/>
      <w:spacing w:line="360" w:lineRule="auto"/>
      <w:ind w:right="703"/>
      <w:jc w:val="both"/>
      <w:outlineLvl w:val="2"/>
    </w:pPr>
    <w:rPr>
      <w:rFonts w:ascii="Times New Roman" w:hAnsi="Times New Roman"/>
      <w:bCs w:val="0"/>
      <w:color w:val="auto"/>
      <w:sz w:val="28"/>
      <w:lang w:val="en-AU" w:eastAsia="en-US"/>
    </w:rPr>
  </w:style>
  <w:style w:type="paragraph" w:styleId="Balk4">
    <w:name w:val="heading 4"/>
    <w:basedOn w:val="Normal"/>
    <w:next w:val="Normal"/>
    <w:qFormat/>
    <w:rsid w:val="008C6F9C"/>
    <w:pPr>
      <w:keepNext/>
      <w:spacing w:before="240" w:after="60"/>
      <w:outlineLvl w:val="3"/>
    </w:pPr>
    <w:rPr>
      <w:rFonts w:ascii="Times New Roman" w:hAnsi="Times New Roman"/>
      <w:b/>
      <w:sz w:val="28"/>
      <w:szCs w:val="28"/>
    </w:rPr>
  </w:style>
  <w:style w:type="paragraph" w:styleId="Balk5">
    <w:name w:val="heading 5"/>
    <w:basedOn w:val="Normal"/>
    <w:next w:val="Normal"/>
    <w:qFormat/>
    <w:rsid w:val="008C6F9C"/>
    <w:pPr>
      <w:spacing w:before="240" w:after="60"/>
      <w:outlineLvl w:val="4"/>
    </w:pPr>
    <w:rPr>
      <w:b/>
      <w:i/>
      <w:iCs/>
      <w:sz w:val="26"/>
      <w:szCs w:val="26"/>
    </w:rPr>
  </w:style>
  <w:style w:type="paragraph" w:styleId="Balk6">
    <w:name w:val="heading 6"/>
    <w:basedOn w:val="Normal"/>
    <w:next w:val="Normal"/>
    <w:qFormat/>
    <w:rsid w:val="008C6F9C"/>
    <w:pPr>
      <w:spacing w:before="240" w:after="60"/>
      <w:outlineLvl w:val="5"/>
    </w:pPr>
    <w:rPr>
      <w:rFonts w:ascii="Times New Roman" w:hAnsi="Times New Roman"/>
      <w:b/>
      <w:bCs w:val="0"/>
      <w:sz w:val="22"/>
      <w:szCs w:val="22"/>
    </w:rPr>
  </w:style>
  <w:style w:type="paragraph" w:styleId="Balk7">
    <w:name w:val="heading 7"/>
    <w:basedOn w:val="Normal"/>
    <w:next w:val="Normal"/>
    <w:qFormat/>
    <w:rsid w:val="008C6F9C"/>
    <w:pPr>
      <w:spacing w:before="240" w:after="60"/>
      <w:outlineLvl w:val="6"/>
    </w:pPr>
    <w:rPr>
      <w:rFonts w:ascii="Times New Roman" w:hAnsi="Times New Roman"/>
      <w:sz w:val="24"/>
      <w:szCs w:val="24"/>
    </w:rPr>
  </w:style>
  <w:style w:type="paragraph" w:styleId="Balk8">
    <w:name w:val="heading 8"/>
    <w:basedOn w:val="Normal"/>
    <w:next w:val="Normal"/>
    <w:qFormat/>
    <w:rsid w:val="008C6F9C"/>
    <w:pPr>
      <w:spacing w:before="240" w:after="60"/>
      <w:outlineLvl w:val="7"/>
    </w:pPr>
    <w:rPr>
      <w:rFonts w:ascii="Times New Roman" w:hAnsi="Times New Roman"/>
      <w:i/>
      <w:iCs/>
      <w:sz w:val="24"/>
      <w:szCs w:val="24"/>
    </w:rPr>
  </w:style>
  <w:style w:type="paragraph" w:styleId="Balk9">
    <w:name w:val="heading 9"/>
    <w:basedOn w:val="Normal"/>
    <w:next w:val="Normal"/>
    <w:qFormat/>
    <w:rsid w:val="008C6F9C"/>
    <w:pPr>
      <w:spacing w:before="240" w:after="60"/>
      <w:outlineLvl w:val="8"/>
    </w:pPr>
    <w:rPr>
      <w:rFonts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C6F9C"/>
    <w:pPr>
      <w:tabs>
        <w:tab w:val="center" w:pos="4536"/>
        <w:tab w:val="right" w:pos="9072"/>
      </w:tabs>
    </w:pPr>
  </w:style>
  <w:style w:type="paragraph" w:styleId="AltBilgi">
    <w:name w:val="footer"/>
    <w:basedOn w:val="Normal"/>
    <w:rsid w:val="008C6F9C"/>
    <w:pPr>
      <w:tabs>
        <w:tab w:val="center" w:pos="4536"/>
        <w:tab w:val="right" w:pos="9072"/>
      </w:tabs>
    </w:pPr>
  </w:style>
  <w:style w:type="character" w:styleId="SayfaNumaras">
    <w:name w:val="page number"/>
    <w:basedOn w:val="VarsaylanParagrafYazTipi"/>
    <w:rsid w:val="008C6F9C"/>
  </w:style>
  <w:style w:type="paragraph" w:styleId="GvdeMetni">
    <w:name w:val="Body Text"/>
    <w:basedOn w:val="Normal"/>
    <w:rsid w:val="008C6F9C"/>
    <w:pPr>
      <w:spacing w:line="360" w:lineRule="auto"/>
      <w:ind w:right="703"/>
    </w:pPr>
    <w:rPr>
      <w:rFonts w:ascii="Times New Roman" w:hAnsi="Times New Roman"/>
      <w:bCs w:val="0"/>
      <w:color w:val="auto"/>
      <w:sz w:val="28"/>
      <w:lang w:val="en-AU" w:eastAsia="en-US"/>
    </w:rPr>
  </w:style>
  <w:style w:type="paragraph" w:styleId="KonuBal">
    <w:name w:val="Title"/>
    <w:basedOn w:val="Normal"/>
    <w:qFormat/>
    <w:rsid w:val="008C6F9C"/>
    <w:pPr>
      <w:spacing w:line="360" w:lineRule="auto"/>
      <w:ind w:right="703"/>
      <w:jc w:val="center"/>
    </w:pPr>
    <w:rPr>
      <w:rFonts w:ascii="Times New Roman" w:hAnsi="Times New Roman"/>
      <w:bCs w:val="0"/>
      <w:color w:val="auto"/>
      <w:sz w:val="32"/>
      <w:lang w:val="en-AU" w:eastAsia="en-US"/>
    </w:rPr>
  </w:style>
  <w:style w:type="paragraph" w:styleId="GvdeMetni2">
    <w:name w:val="Body Text 2"/>
    <w:basedOn w:val="Normal"/>
    <w:rsid w:val="008C6F9C"/>
    <w:pPr>
      <w:jc w:val="both"/>
    </w:pPr>
    <w:rPr>
      <w:rFonts w:ascii="Times New Roman" w:hAnsi="Times New Roman"/>
      <w:bCs w:val="0"/>
      <w:color w:val="auto"/>
      <w:sz w:val="28"/>
      <w:lang w:val="tr-TR" w:eastAsia="en-US"/>
    </w:rPr>
  </w:style>
  <w:style w:type="paragraph" w:styleId="Altyaz">
    <w:name w:val="Subtitle"/>
    <w:basedOn w:val="Normal"/>
    <w:qFormat/>
    <w:rsid w:val="008C6F9C"/>
    <w:pPr>
      <w:spacing w:line="360" w:lineRule="auto"/>
      <w:ind w:right="703"/>
      <w:jc w:val="both"/>
    </w:pPr>
    <w:rPr>
      <w:rFonts w:ascii="Times New Roman" w:hAnsi="Times New Roman"/>
      <w:bCs w:val="0"/>
      <w:color w:val="auto"/>
      <w:sz w:val="28"/>
      <w:u w:val="single"/>
      <w:lang w:val="en-AU" w:eastAsia="en-US"/>
    </w:rPr>
  </w:style>
  <w:style w:type="paragraph" w:styleId="GvdeMetniGirintisi2">
    <w:name w:val="Body Text Indent 2"/>
    <w:basedOn w:val="Normal"/>
    <w:rsid w:val="008C6F9C"/>
    <w:pPr>
      <w:spacing w:line="340" w:lineRule="exact"/>
      <w:ind w:left="708" w:hanging="708"/>
      <w:jc w:val="both"/>
    </w:pPr>
    <w:rPr>
      <w:rFonts w:cs="Arial"/>
      <w:b/>
      <w:bCs w:val="0"/>
      <w:color w:val="auto"/>
      <w:sz w:val="24"/>
      <w:lang w:val="tr-TR"/>
    </w:rPr>
  </w:style>
  <w:style w:type="paragraph" w:styleId="bekMetni">
    <w:name w:val="Block Text"/>
    <w:basedOn w:val="Normal"/>
    <w:rsid w:val="008C6F9C"/>
    <w:pPr>
      <w:tabs>
        <w:tab w:val="left" w:leader="hyphen" w:pos="177"/>
      </w:tabs>
      <w:spacing w:line="340" w:lineRule="exact"/>
      <w:ind w:left="2124" w:right="22" w:hanging="2124"/>
      <w:jc w:val="both"/>
    </w:pPr>
    <w:rPr>
      <w:b/>
      <w:bCs w:val="0"/>
      <w:color w:val="auto"/>
      <w:sz w:val="24"/>
      <w:lang w:val="tr-TR"/>
    </w:rPr>
  </w:style>
  <w:style w:type="paragraph" w:styleId="GvdeMetniGirintisi3">
    <w:name w:val="Body Text Indent 3"/>
    <w:basedOn w:val="Normal"/>
    <w:rsid w:val="008C6F9C"/>
    <w:pPr>
      <w:spacing w:line="340" w:lineRule="exact"/>
      <w:ind w:left="708"/>
    </w:pPr>
    <w:rPr>
      <w:rFonts w:cs="Arial"/>
      <w:color w:val="auto"/>
      <w:sz w:val="24"/>
      <w:lang w:val="tr-TR"/>
    </w:rPr>
  </w:style>
  <w:style w:type="paragraph" w:styleId="T1">
    <w:name w:val="toc 1"/>
    <w:basedOn w:val="Normal"/>
    <w:next w:val="Normal"/>
    <w:autoRedefine/>
    <w:semiHidden/>
    <w:rsid w:val="008C6F9C"/>
    <w:pPr>
      <w:spacing w:before="360"/>
    </w:pPr>
    <w:rPr>
      <w:b/>
      <w:caps/>
      <w:szCs w:val="28"/>
    </w:rPr>
  </w:style>
  <w:style w:type="paragraph" w:styleId="T2">
    <w:name w:val="toc 2"/>
    <w:basedOn w:val="Normal"/>
    <w:next w:val="Normal"/>
    <w:autoRedefine/>
    <w:semiHidden/>
    <w:rsid w:val="008C6F9C"/>
    <w:pPr>
      <w:spacing w:before="240"/>
    </w:pPr>
    <w:rPr>
      <w:rFonts w:ascii="Times New Roman" w:hAnsi="Times New Roman"/>
      <w:b/>
      <w:szCs w:val="24"/>
    </w:rPr>
  </w:style>
  <w:style w:type="paragraph" w:styleId="T3">
    <w:name w:val="toc 3"/>
    <w:basedOn w:val="Normal"/>
    <w:next w:val="Normal"/>
    <w:autoRedefine/>
    <w:semiHidden/>
    <w:rsid w:val="008C6F9C"/>
    <w:pPr>
      <w:ind w:left="200"/>
    </w:pPr>
    <w:rPr>
      <w:rFonts w:ascii="Times New Roman" w:hAnsi="Times New Roman"/>
      <w:bCs w:val="0"/>
      <w:szCs w:val="24"/>
    </w:rPr>
  </w:style>
  <w:style w:type="paragraph" w:styleId="T4">
    <w:name w:val="toc 4"/>
    <w:basedOn w:val="Normal"/>
    <w:next w:val="Normal"/>
    <w:autoRedefine/>
    <w:semiHidden/>
    <w:rsid w:val="008C6F9C"/>
    <w:pPr>
      <w:ind w:left="400"/>
    </w:pPr>
    <w:rPr>
      <w:rFonts w:ascii="Times New Roman" w:hAnsi="Times New Roman"/>
      <w:bCs w:val="0"/>
      <w:szCs w:val="24"/>
    </w:rPr>
  </w:style>
  <w:style w:type="paragraph" w:styleId="T5">
    <w:name w:val="toc 5"/>
    <w:basedOn w:val="Normal"/>
    <w:next w:val="Normal"/>
    <w:autoRedefine/>
    <w:semiHidden/>
    <w:rsid w:val="008C6F9C"/>
    <w:pPr>
      <w:ind w:left="600"/>
    </w:pPr>
    <w:rPr>
      <w:rFonts w:ascii="Times New Roman" w:hAnsi="Times New Roman"/>
      <w:bCs w:val="0"/>
      <w:szCs w:val="24"/>
    </w:rPr>
  </w:style>
  <w:style w:type="paragraph" w:styleId="T6">
    <w:name w:val="toc 6"/>
    <w:basedOn w:val="Normal"/>
    <w:next w:val="Normal"/>
    <w:autoRedefine/>
    <w:semiHidden/>
    <w:rsid w:val="008C6F9C"/>
    <w:pPr>
      <w:ind w:left="800"/>
    </w:pPr>
    <w:rPr>
      <w:rFonts w:ascii="Times New Roman" w:hAnsi="Times New Roman"/>
      <w:bCs w:val="0"/>
      <w:szCs w:val="24"/>
    </w:rPr>
  </w:style>
  <w:style w:type="paragraph" w:styleId="T7">
    <w:name w:val="toc 7"/>
    <w:basedOn w:val="Normal"/>
    <w:next w:val="Normal"/>
    <w:autoRedefine/>
    <w:semiHidden/>
    <w:rsid w:val="008C6F9C"/>
    <w:pPr>
      <w:ind w:left="1000"/>
    </w:pPr>
    <w:rPr>
      <w:rFonts w:ascii="Times New Roman" w:hAnsi="Times New Roman"/>
      <w:bCs w:val="0"/>
      <w:szCs w:val="24"/>
    </w:rPr>
  </w:style>
  <w:style w:type="paragraph" w:styleId="T8">
    <w:name w:val="toc 8"/>
    <w:basedOn w:val="Normal"/>
    <w:next w:val="Normal"/>
    <w:autoRedefine/>
    <w:semiHidden/>
    <w:rsid w:val="008C6F9C"/>
    <w:pPr>
      <w:ind w:left="1200"/>
    </w:pPr>
    <w:rPr>
      <w:rFonts w:ascii="Times New Roman" w:hAnsi="Times New Roman"/>
      <w:bCs w:val="0"/>
      <w:szCs w:val="24"/>
    </w:rPr>
  </w:style>
  <w:style w:type="paragraph" w:styleId="T9">
    <w:name w:val="toc 9"/>
    <w:basedOn w:val="Normal"/>
    <w:next w:val="Normal"/>
    <w:autoRedefine/>
    <w:semiHidden/>
    <w:rsid w:val="008C6F9C"/>
    <w:pPr>
      <w:ind w:left="1400"/>
    </w:pPr>
    <w:rPr>
      <w:rFonts w:ascii="Times New Roman" w:hAnsi="Times New Roman"/>
      <w:bCs w:val="0"/>
      <w:szCs w:val="24"/>
    </w:rPr>
  </w:style>
  <w:style w:type="character" w:styleId="Kpr">
    <w:name w:val="Hyperlink"/>
    <w:basedOn w:val="VarsaylanParagrafYazTipi"/>
    <w:rsid w:val="008C6F9C"/>
    <w:rPr>
      <w:color w:val="0000FF"/>
      <w:u w:val="single"/>
    </w:rPr>
  </w:style>
  <w:style w:type="paragraph" w:styleId="GvdeMetniGirintisi">
    <w:name w:val="Body Text Indent"/>
    <w:basedOn w:val="Normal"/>
    <w:rsid w:val="008C6F9C"/>
    <w:pPr>
      <w:pBdr>
        <w:top w:val="single" w:sz="4" w:space="1" w:color="auto"/>
        <w:left w:val="single" w:sz="4" w:space="4" w:color="auto"/>
        <w:bottom w:val="single" w:sz="4" w:space="1" w:color="auto"/>
        <w:right w:val="single" w:sz="4" w:space="4" w:color="auto"/>
      </w:pBdr>
      <w:ind w:left="284"/>
      <w:jc w:val="center"/>
    </w:pPr>
    <w:rPr>
      <w:rFonts w:ascii="Times New Roman" w:hAnsi="Times New Roman"/>
      <w:b/>
      <w:bCs w:val="0"/>
      <w:i/>
      <w:color w:val="000080"/>
      <w:sz w:val="30"/>
      <w:lang w:val="tr-TR" w:eastAsia="en-US"/>
    </w:rPr>
  </w:style>
  <w:style w:type="paragraph" w:styleId="GvdeMetni3">
    <w:name w:val="Body Text 3"/>
    <w:basedOn w:val="Normal"/>
    <w:rsid w:val="008C6F9C"/>
    <w:pPr>
      <w:spacing w:line="360" w:lineRule="auto"/>
    </w:pPr>
    <w:rPr>
      <w:rFonts w:ascii="Times New Roman" w:hAnsi="Times New Roman"/>
      <w:bCs w:val="0"/>
      <w:color w:val="auto"/>
      <w:sz w:val="28"/>
      <w:lang w:val="en-AU" w:eastAsia="en-US"/>
    </w:rPr>
  </w:style>
  <w:style w:type="paragraph" w:customStyle="1" w:styleId="InsideAddress">
    <w:name w:val="Inside Address"/>
    <w:basedOn w:val="Normal"/>
    <w:rsid w:val="008C6F9C"/>
    <w:pPr>
      <w:spacing w:line="240" w:lineRule="atLeast"/>
      <w:jc w:val="both"/>
    </w:pPr>
    <w:rPr>
      <w:rFonts w:ascii="Garamond" w:hAnsi="Garamond"/>
      <w:bCs w:val="0"/>
      <w:color w:val="auto"/>
      <w:kern w:val="18"/>
      <w:lang w:val="tr-TR" w:eastAsia="en-US"/>
    </w:rPr>
  </w:style>
  <w:style w:type="paragraph" w:styleId="BalonMetni">
    <w:name w:val="Balloon Text"/>
    <w:basedOn w:val="Normal"/>
    <w:semiHidden/>
    <w:rsid w:val="003B6E52"/>
    <w:rPr>
      <w:rFonts w:ascii="Tahoma" w:hAnsi="Tahoma" w:cs="Tahoma"/>
      <w:sz w:val="16"/>
      <w:szCs w:val="16"/>
    </w:rPr>
  </w:style>
  <w:style w:type="paragraph" w:styleId="ListeParagraf">
    <w:name w:val="List Paragraph"/>
    <w:basedOn w:val="Normal"/>
    <w:uiPriority w:val="34"/>
    <w:qFormat/>
    <w:rsid w:val="002B3552"/>
    <w:pPr>
      <w:ind w:left="720"/>
    </w:pPr>
  </w:style>
  <w:style w:type="paragraph" w:customStyle="1" w:styleId="Default">
    <w:name w:val="Default"/>
    <w:rsid w:val="006B7235"/>
    <w:pPr>
      <w:autoSpaceDE w:val="0"/>
      <w:autoSpaceDN w:val="0"/>
      <w:adjustRightInd w:val="0"/>
    </w:pPr>
    <w:rPr>
      <w:color w:val="000000"/>
      <w:sz w:val="24"/>
      <w:szCs w:val="24"/>
    </w:rPr>
  </w:style>
  <w:style w:type="paragraph" w:styleId="AralkYok">
    <w:name w:val="No Spacing"/>
    <w:uiPriority w:val="1"/>
    <w:qFormat/>
    <w:rsid w:val="007C036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506">
      <w:bodyDiv w:val="1"/>
      <w:marLeft w:val="0"/>
      <w:marRight w:val="0"/>
      <w:marTop w:val="0"/>
      <w:marBottom w:val="0"/>
      <w:divBdr>
        <w:top w:val="none" w:sz="0" w:space="0" w:color="auto"/>
        <w:left w:val="none" w:sz="0" w:space="0" w:color="auto"/>
        <w:bottom w:val="none" w:sz="0" w:space="0" w:color="auto"/>
        <w:right w:val="none" w:sz="0" w:space="0" w:color="auto"/>
      </w:divBdr>
    </w:div>
    <w:div w:id="27266620">
      <w:bodyDiv w:val="1"/>
      <w:marLeft w:val="0"/>
      <w:marRight w:val="0"/>
      <w:marTop w:val="0"/>
      <w:marBottom w:val="0"/>
      <w:divBdr>
        <w:top w:val="none" w:sz="0" w:space="0" w:color="auto"/>
        <w:left w:val="none" w:sz="0" w:space="0" w:color="auto"/>
        <w:bottom w:val="none" w:sz="0" w:space="0" w:color="auto"/>
        <w:right w:val="none" w:sz="0" w:space="0" w:color="auto"/>
      </w:divBdr>
    </w:div>
    <w:div w:id="79955129">
      <w:bodyDiv w:val="1"/>
      <w:marLeft w:val="0"/>
      <w:marRight w:val="0"/>
      <w:marTop w:val="0"/>
      <w:marBottom w:val="0"/>
      <w:divBdr>
        <w:top w:val="none" w:sz="0" w:space="0" w:color="auto"/>
        <w:left w:val="none" w:sz="0" w:space="0" w:color="auto"/>
        <w:bottom w:val="none" w:sz="0" w:space="0" w:color="auto"/>
        <w:right w:val="none" w:sz="0" w:space="0" w:color="auto"/>
      </w:divBdr>
    </w:div>
    <w:div w:id="148139034">
      <w:bodyDiv w:val="1"/>
      <w:marLeft w:val="0"/>
      <w:marRight w:val="0"/>
      <w:marTop w:val="0"/>
      <w:marBottom w:val="0"/>
      <w:divBdr>
        <w:top w:val="none" w:sz="0" w:space="0" w:color="auto"/>
        <w:left w:val="none" w:sz="0" w:space="0" w:color="auto"/>
        <w:bottom w:val="none" w:sz="0" w:space="0" w:color="auto"/>
        <w:right w:val="none" w:sz="0" w:space="0" w:color="auto"/>
      </w:divBdr>
    </w:div>
    <w:div w:id="204172606">
      <w:bodyDiv w:val="1"/>
      <w:marLeft w:val="0"/>
      <w:marRight w:val="0"/>
      <w:marTop w:val="0"/>
      <w:marBottom w:val="0"/>
      <w:divBdr>
        <w:top w:val="none" w:sz="0" w:space="0" w:color="auto"/>
        <w:left w:val="none" w:sz="0" w:space="0" w:color="auto"/>
        <w:bottom w:val="none" w:sz="0" w:space="0" w:color="auto"/>
        <w:right w:val="none" w:sz="0" w:space="0" w:color="auto"/>
      </w:divBdr>
    </w:div>
    <w:div w:id="214120422">
      <w:bodyDiv w:val="1"/>
      <w:marLeft w:val="0"/>
      <w:marRight w:val="0"/>
      <w:marTop w:val="0"/>
      <w:marBottom w:val="0"/>
      <w:divBdr>
        <w:top w:val="none" w:sz="0" w:space="0" w:color="auto"/>
        <w:left w:val="none" w:sz="0" w:space="0" w:color="auto"/>
        <w:bottom w:val="none" w:sz="0" w:space="0" w:color="auto"/>
        <w:right w:val="none" w:sz="0" w:space="0" w:color="auto"/>
      </w:divBdr>
    </w:div>
    <w:div w:id="234706841">
      <w:bodyDiv w:val="1"/>
      <w:marLeft w:val="0"/>
      <w:marRight w:val="0"/>
      <w:marTop w:val="0"/>
      <w:marBottom w:val="0"/>
      <w:divBdr>
        <w:top w:val="none" w:sz="0" w:space="0" w:color="auto"/>
        <w:left w:val="none" w:sz="0" w:space="0" w:color="auto"/>
        <w:bottom w:val="none" w:sz="0" w:space="0" w:color="auto"/>
        <w:right w:val="none" w:sz="0" w:space="0" w:color="auto"/>
      </w:divBdr>
    </w:div>
    <w:div w:id="252712841">
      <w:bodyDiv w:val="1"/>
      <w:marLeft w:val="0"/>
      <w:marRight w:val="0"/>
      <w:marTop w:val="0"/>
      <w:marBottom w:val="0"/>
      <w:divBdr>
        <w:top w:val="none" w:sz="0" w:space="0" w:color="auto"/>
        <w:left w:val="none" w:sz="0" w:space="0" w:color="auto"/>
        <w:bottom w:val="none" w:sz="0" w:space="0" w:color="auto"/>
        <w:right w:val="none" w:sz="0" w:space="0" w:color="auto"/>
      </w:divBdr>
    </w:div>
    <w:div w:id="276641382">
      <w:bodyDiv w:val="1"/>
      <w:marLeft w:val="0"/>
      <w:marRight w:val="0"/>
      <w:marTop w:val="0"/>
      <w:marBottom w:val="0"/>
      <w:divBdr>
        <w:top w:val="none" w:sz="0" w:space="0" w:color="auto"/>
        <w:left w:val="none" w:sz="0" w:space="0" w:color="auto"/>
        <w:bottom w:val="none" w:sz="0" w:space="0" w:color="auto"/>
        <w:right w:val="none" w:sz="0" w:space="0" w:color="auto"/>
      </w:divBdr>
    </w:div>
    <w:div w:id="345836246">
      <w:bodyDiv w:val="1"/>
      <w:marLeft w:val="0"/>
      <w:marRight w:val="0"/>
      <w:marTop w:val="0"/>
      <w:marBottom w:val="0"/>
      <w:divBdr>
        <w:top w:val="none" w:sz="0" w:space="0" w:color="auto"/>
        <w:left w:val="none" w:sz="0" w:space="0" w:color="auto"/>
        <w:bottom w:val="none" w:sz="0" w:space="0" w:color="auto"/>
        <w:right w:val="none" w:sz="0" w:space="0" w:color="auto"/>
      </w:divBdr>
    </w:div>
    <w:div w:id="430513283">
      <w:bodyDiv w:val="1"/>
      <w:marLeft w:val="0"/>
      <w:marRight w:val="0"/>
      <w:marTop w:val="0"/>
      <w:marBottom w:val="0"/>
      <w:divBdr>
        <w:top w:val="none" w:sz="0" w:space="0" w:color="auto"/>
        <w:left w:val="none" w:sz="0" w:space="0" w:color="auto"/>
        <w:bottom w:val="none" w:sz="0" w:space="0" w:color="auto"/>
        <w:right w:val="none" w:sz="0" w:space="0" w:color="auto"/>
      </w:divBdr>
    </w:div>
    <w:div w:id="536743985">
      <w:bodyDiv w:val="1"/>
      <w:marLeft w:val="0"/>
      <w:marRight w:val="0"/>
      <w:marTop w:val="0"/>
      <w:marBottom w:val="0"/>
      <w:divBdr>
        <w:top w:val="none" w:sz="0" w:space="0" w:color="auto"/>
        <w:left w:val="none" w:sz="0" w:space="0" w:color="auto"/>
        <w:bottom w:val="none" w:sz="0" w:space="0" w:color="auto"/>
        <w:right w:val="none" w:sz="0" w:space="0" w:color="auto"/>
      </w:divBdr>
    </w:div>
    <w:div w:id="601498797">
      <w:bodyDiv w:val="1"/>
      <w:marLeft w:val="0"/>
      <w:marRight w:val="0"/>
      <w:marTop w:val="0"/>
      <w:marBottom w:val="0"/>
      <w:divBdr>
        <w:top w:val="none" w:sz="0" w:space="0" w:color="auto"/>
        <w:left w:val="none" w:sz="0" w:space="0" w:color="auto"/>
        <w:bottom w:val="none" w:sz="0" w:space="0" w:color="auto"/>
        <w:right w:val="none" w:sz="0" w:space="0" w:color="auto"/>
      </w:divBdr>
    </w:div>
    <w:div w:id="618757679">
      <w:bodyDiv w:val="1"/>
      <w:marLeft w:val="0"/>
      <w:marRight w:val="0"/>
      <w:marTop w:val="0"/>
      <w:marBottom w:val="0"/>
      <w:divBdr>
        <w:top w:val="none" w:sz="0" w:space="0" w:color="auto"/>
        <w:left w:val="none" w:sz="0" w:space="0" w:color="auto"/>
        <w:bottom w:val="none" w:sz="0" w:space="0" w:color="auto"/>
        <w:right w:val="none" w:sz="0" w:space="0" w:color="auto"/>
      </w:divBdr>
    </w:div>
    <w:div w:id="620040222">
      <w:bodyDiv w:val="1"/>
      <w:marLeft w:val="0"/>
      <w:marRight w:val="0"/>
      <w:marTop w:val="0"/>
      <w:marBottom w:val="0"/>
      <w:divBdr>
        <w:top w:val="none" w:sz="0" w:space="0" w:color="auto"/>
        <w:left w:val="none" w:sz="0" w:space="0" w:color="auto"/>
        <w:bottom w:val="none" w:sz="0" w:space="0" w:color="auto"/>
        <w:right w:val="none" w:sz="0" w:space="0" w:color="auto"/>
      </w:divBdr>
    </w:div>
    <w:div w:id="755371003">
      <w:bodyDiv w:val="1"/>
      <w:marLeft w:val="0"/>
      <w:marRight w:val="0"/>
      <w:marTop w:val="0"/>
      <w:marBottom w:val="0"/>
      <w:divBdr>
        <w:top w:val="none" w:sz="0" w:space="0" w:color="auto"/>
        <w:left w:val="none" w:sz="0" w:space="0" w:color="auto"/>
        <w:bottom w:val="none" w:sz="0" w:space="0" w:color="auto"/>
        <w:right w:val="none" w:sz="0" w:space="0" w:color="auto"/>
      </w:divBdr>
    </w:div>
    <w:div w:id="812677555">
      <w:bodyDiv w:val="1"/>
      <w:marLeft w:val="0"/>
      <w:marRight w:val="0"/>
      <w:marTop w:val="0"/>
      <w:marBottom w:val="0"/>
      <w:divBdr>
        <w:top w:val="none" w:sz="0" w:space="0" w:color="auto"/>
        <w:left w:val="none" w:sz="0" w:space="0" w:color="auto"/>
        <w:bottom w:val="none" w:sz="0" w:space="0" w:color="auto"/>
        <w:right w:val="none" w:sz="0" w:space="0" w:color="auto"/>
      </w:divBdr>
    </w:div>
    <w:div w:id="818888132">
      <w:bodyDiv w:val="1"/>
      <w:marLeft w:val="0"/>
      <w:marRight w:val="0"/>
      <w:marTop w:val="0"/>
      <w:marBottom w:val="0"/>
      <w:divBdr>
        <w:top w:val="none" w:sz="0" w:space="0" w:color="auto"/>
        <w:left w:val="none" w:sz="0" w:space="0" w:color="auto"/>
        <w:bottom w:val="none" w:sz="0" w:space="0" w:color="auto"/>
        <w:right w:val="none" w:sz="0" w:space="0" w:color="auto"/>
      </w:divBdr>
    </w:div>
    <w:div w:id="885408555">
      <w:bodyDiv w:val="1"/>
      <w:marLeft w:val="0"/>
      <w:marRight w:val="0"/>
      <w:marTop w:val="0"/>
      <w:marBottom w:val="0"/>
      <w:divBdr>
        <w:top w:val="none" w:sz="0" w:space="0" w:color="auto"/>
        <w:left w:val="none" w:sz="0" w:space="0" w:color="auto"/>
        <w:bottom w:val="none" w:sz="0" w:space="0" w:color="auto"/>
        <w:right w:val="none" w:sz="0" w:space="0" w:color="auto"/>
      </w:divBdr>
    </w:div>
    <w:div w:id="981421099">
      <w:bodyDiv w:val="1"/>
      <w:marLeft w:val="0"/>
      <w:marRight w:val="0"/>
      <w:marTop w:val="0"/>
      <w:marBottom w:val="0"/>
      <w:divBdr>
        <w:top w:val="none" w:sz="0" w:space="0" w:color="auto"/>
        <w:left w:val="none" w:sz="0" w:space="0" w:color="auto"/>
        <w:bottom w:val="none" w:sz="0" w:space="0" w:color="auto"/>
        <w:right w:val="none" w:sz="0" w:space="0" w:color="auto"/>
      </w:divBdr>
    </w:div>
    <w:div w:id="996030452">
      <w:bodyDiv w:val="1"/>
      <w:marLeft w:val="0"/>
      <w:marRight w:val="0"/>
      <w:marTop w:val="0"/>
      <w:marBottom w:val="0"/>
      <w:divBdr>
        <w:top w:val="none" w:sz="0" w:space="0" w:color="auto"/>
        <w:left w:val="none" w:sz="0" w:space="0" w:color="auto"/>
        <w:bottom w:val="none" w:sz="0" w:space="0" w:color="auto"/>
        <w:right w:val="none" w:sz="0" w:space="0" w:color="auto"/>
      </w:divBdr>
    </w:div>
    <w:div w:id="1017734576">
      <w:bodyDiv w:val="1"/>
      <w:marLeft w:val="0"/>
      <w:marRight w:val="0"/>
      <w:marTop w:val="0"/>
      <w:marBottom w:val="0"/>
      <w:divBdr>
        <w:top w:val="none" w:sz="0" w:space="0" w:color="auto"/>
        <w:left w:val="none" w:sz="0" w:space="0" w:color="auto"/>
        <w:bottom w:val="none" w:sz="0" w:space="0" w:color="auto"/>
        <w:right w:val="none" w:sz="0" w:space="0" w:color="auto"/>
      </w:divBdr>
    </w:div>
    <w:div w:id="1083062106">
      <w:bodyDiv w:val="1"/>
      <w:marLeft w:val="0"/>
      <w:marRight w:val="0"/>
      <w:marTop w:val="0"/>
      <w:marBottom w:val="0"/>
      <w:divBdr>
        <w:top w:val="none" w:sz="0" w:space="0" w:color="auto"/>
        <w:left w:val="none" w:sz="0" w:space="0" w:color="auto"/>
        <w:bottom w:val="none" w:sz="0" w:space="0" w:color="auto"/>
        <w:right w:val="none" w:sz="0" w:space="0" w:color="auto"/>
      </w:divBdr>
    </w:div>
    <w:div w:id="1157652298">
      <w:bodyDiv w:val="1"/>
      <w:marLeft w:val="0"/>
      <w:marRight w:val="0"/>
      <w:marTop w:val="0"/>
      <w:marBottom w:val="0"/>
      <w:divBdr>
        <w:top w:val="none" w:sz="0" w:space="0" w:color="auto"/>
        <w:left w:val="none" w:sz="0" w:space="0" w:color="auto"/>
        <w:bottom w:val="none" w:sz="0" w:space="0" w:color="auto"/>
        <w:right w:val="none" w:sz="0" w:space="0" w:color="auto"/>
      </w:divBdr>
    </w:div>
    <w:div w:id="1220897414">
      <w:bodyDiv w:val="1"/>
      <w:marLeft w:val="0"/>
      <w:marRight w:val="0"/>
      <w:marTop w:val="0"/>
      <w:marBottom w:val="0"/>
      <w:divBdr>
        <w:top w:val="none" w:sz="0" w:space="0" w:color="auto"/>
        <w:left w:val="none" w:sz="0" w:space="0" w:color="auto"/>
        <w:bottom w:val="none" w:sz="0" w:space="0" w:color="auto"/>
        <w:right w:val="none" w:sz="0" w:space="0" w:color="auto"/>
      </w:divBdr>
    </w:div>
    <w:div w:id="1258292050">
      <w:bodyDiv w:val="1"/>
      <w:marLeft w:val="0"/>
      <w:marRight w:val="0"/>
      <w:marTop w:val="0"/>
      <w:marBottom w:val="0"/>
      <w:divBdr>
        <w:top w:val="none" w:sz="0" w:space="0" w:color="auto"/>
        <w:left w:val="none" w:sz="0" w:space="0" w:color="auto"/>
        <w:bottom w:val="none" w:sz="0" w:space="0" w:color="auto"/>
        <w:right w:val="none" w:sz="0" w:space="0" w:color="auto"/>
      </w:divBdr>
    </w:div>
    <w:div w:id="1358308506">
      <w:bodyDiv w:val="1"/>
      <w:marLeft w:val="0"/>
      <w:marRight w:val="0"/>
      <w:marTop w:val="0"/>
      <w:marBottom w:val="0"/>
      <w:divBdr>
        <w:top w:val="none" w:sz="0" w:space="0" w:color="auto"/>
        <w:left w:val="none" w:sz="0" w:space="0" w:color="auto"/>
        <w:bottom w:val="none" w:sz="0" w:space="0" w:color="auto"/>
        <w:right w:val="none" w:sz="0" w:space="0" w:color="auto"/>
      </w:divBdr>
    </w:div>
    <w:div w:id="1370495426">
      <w:bodyDiv w:val="1"/>
      <w:marLeft w:val="0"/>
      <w:marRight w:val="0"/>
      <w:marTop w:val="0"/>
      <w:marBottom w:val="0"/>
      <w:divBdr>
        <w:top w:val="none" w:sz="0" w:space="0" w:color="auto"/>
        <w:left w:val="none" w:sz="0" w:space="0" w:color="auto"/>
        <w:bottom w:val="none" w:sz="0" w:space="0" w:color="auto"/>
        <w:right w:val="none" w:sz="0" w:space="0" w:color="auto"/>
      </w:divBdr>
    </w:div>
    <w:div w:id="1387417170">
      <w:bodyDiv w:val="1"/>
      <w:marLeft w:val="0"/>
      <w:marRight w:val="0"/>
      <w:marTop w:val="0"/>
      <w:marBottom w:val="0"/>
      <w:divBdr>
        <w:top w:val="none" w:sz="0" w:space="0" w:color="auto"/>
        <w:left w:val="none" w:sz="0" w:space="0" w:color="auto"/>
        <w:bottom w:val="none" w:sz="0" w:space="0" w:color="auto"/>
        <w:right w:val="none" w:sz="0" w:space="0" w:color="auto"/>
      </w:divBdr>
    </w:div>
    <w:div w:id="1418820654">
      <w:bodyDiv w:val="1"/>
      <w:marLeft w:val="0"/>
      <w:marRight w:val="0"/>
      <w:marTop w:val="0"/>
      <w:marBottom w:val="0"/>
      <w:divBdr>
        <w:top w:val="none" w:sz="0" w:space="0" w:color="auto"/>
        <w:left w:val="none" w:sz="0" w:space="0" w:color="auto"/>
        <w:bottom w:val="none" w:sz="0" w:space="0" w:color="auto"/>
        <w:right w:val="none" w:sz="0" w:space="0" w:color="auto"/>
      </w:divBdr>
    </w:div>
    <w:div w:id="1460370440">
      <w:bodyDiv w:val="1"/>
      <w:marLeft w:val="0"/>
      <w:marRight w:val="0"/>
      <w:marTop w:val="0"/>
      <w:marBottom w:val="0"/>
      <w:divBdr>
        <w:top w:val="none" w:sz="0" w:space="0" w:color="auto"/>
        <w:left w:val="none" w:sz="0" w:space="0" w:color="auto"/>
        <w:bottom w:val="none" w:sz="0" w:space="0" w:color="auto"/>
        <w:right w:val="none" w:sz="0" w:space="0" w:color="auto"/>
      </w:divBdr>
    </w:div>
    <w:div w:id="1494292998">
      <w:bodyDiv w:val="1"/>
      <w:marLeft w:val="0"/>
      <w:marRight w:val="0"/>
      <w:marTop w:val="0"/>
      <w:marBottom w:val="0"/>
      <w:divBdr>
        <w:top w:val="none" w:sz="0" w:space="0" w:color="auto"/>
        <w:left w:val="none" w:sz="0" w:space="0" w:color="auto"/>
        <w:bottom w:val="none" w:sz="0" w:space="0" w:color="auto"/>
        <w:right w:val="none" w:sz="0" w:space="0" w:color="auto"/>
      </w:divBdr>
    </w:div>
    <w:div w:id="1496724880">
      <w:bodyDiv w:val="1"/>
      <w:marLeft w:val="0"/>
      <w:marRight w:val="0"/>
      <w:marTop w:val="0"/>
      <w:marBottom w:val="0"/>
      <w:divBdr>
        <w:top w:val="none" w:sz="0" w:space="0" w:color="auto"/>
        <w:left w:val="none" w:sz="0" w:space="0" w:color="auto"/>
        <w:bottom w:val="none" w:sz="0" w:space="0" w:color="auto"/>
        <w:right w:val="none" w:sz="0" w:space="0" w:color="auto"/>
      </w:divBdr>
    </w:div>
    <w:div w:id="1517769179">
      <w:bodyDiv w:val="1"/>
      <w:marLeft w:val="0"/>
      <w:marRight w:val="0"/>
      <w:marTop w:val="0"/>
      <w:marBottom w:val="0"/>
      <w:divBdr>
        <w:top w:val="none" w:sz="0" w:space="0" w:color="auto"/>
        <w:left w:val="none" w:sz="0" w:space="0" w:color="auto"/>
        <w:bottom w:val="none" w:sz="0" w:space="0" w:color="auto"/>
        <w:right w:val="none" w:sz="0" w:space="0" w:color="auto"/>
      </w:divBdr>
    </w:div>
    <w:div w:id="1532302119">
      <w:bodyDiv w:val="1"/>
      <w:marLeft w:val="0"/>
      <w:marRight w:val="0"/>
      <w:marTop w:val="0"/>
      <w:marBottom w:val="0"/>
      <w:divBdr>
        <w:top w:val="none" w:sz="0" w:space="0" w:color="auto"/>
        <w:left w:val="none" w:sz="0" w:space="0" w:color="auto"/>
        <w:bottom w:val="none" w:sz="0" w:space="0" w:color="auto"/>
        <w:right w:val="none" w:sz="0" w:space="0" w:color="auto"/>
      </w:divBdr>
    </w:div>
    <w:div w:id="1534658991">
      <w:bodyDiv w:val="1"/>
      <w:marLeft w:val="0"/>
      <w:marRight w:val="0"/>
      <w:marTop w:val="0"/>
      <w:marBottom w:val="0"/>
      <w:divBdr>
        <w:top w:val="none" w:sz="0" w:space="0" w:color="auto"/>
        <w:left w:val="none" w:sz="0" w:space="0" w:color="auto"/>
        <w:bottom w:val="none" w:sz="0" w:space="0" w:color="auto"/>
        <w:right w:val="none" w:sz="0" w:space="0" w:color="auto"/>
      </w:divBdr>
    </w:div>
    <w:div w:id="1557204795">
      <w:bodyDiv w:val="1"/>
      <w:marLeft w:val="0"/>
      <w:marRight w:val="0"/>
      <w:marTop w:val="0"/>
      <w:marBottom w:val="0"/>
      <w:divBdr>
        <w:top w:val="none" w:sz="0" w:space="0" w:color="auto"/>
        <w:left w:val="none" w:sz="0" w:space="0" w:color="auto"/>
        <w:bottom w:val="none" w:sz="0" w:space="0" w:color="auto"/>
        <w:right w:val="none" w:sz="0" w:space="0" w:color="auto"/>
      </w:divBdr>
    </w:div>
    <w:div w:id="1560167112">
      <w:bodyDiv w:val="1"/>
      <w:marLeft w:val="0"/>
      <w:marRight w:val="0"/>
      <w:marTop w:val="0"/>
      <w:marBottom w:val="0"/>
      <w:divBdr>
        <w:top w:val="none" w:sz="0" w:space="0" w:color="auto"/>
        <w:left w:val="none" w:sz="0" w:space="0" w:color="auto"/>
        <w:bottom w:val="none" w:sz="0" w:space="0" w:color="auto"/>
        <w:right w:val="none" w:sz="0" w:space="0" w:color="auto"/>
      </w:divBdr>
    </w:div>
    <w:div w:id="1740976913">
      <w:bodyDiv w:val="1"/>
      <w:marLeft w:val="0"/>
      <w:marRight w:val="0"/>
      <w:marTop w:val="0"/>
      <w:marBottom w:val="0"/>
      <w:divBdr>
        <w:top w:val="none" w:sz="0" w:space="0" w:color="auto"/>
        <w:left w:val="none" w:sz="0" w:space="0" w:color="auto"/>
        <w:bottom w:val="none" w:sz="0" w:space="0" w:color="auto"/>
        <w:right w:val="none" w:sz="0" w:space="0" w:color="auto"/>
      </w:divBdr>
    </w:div>
    <w:div w:id="1766880399">
      <w:bodyDiv w:val="1"/>
      <w:marLeft w:val="0"/>
      <w:marRight w:val="0"/>
      <w:marTop w:val="0"/>
      <w:marBottom w:val="0"/>
      <w:divBdr>
        <w:top w:val="none" w:sz="0" w:space="0" w:color="auto"/>
        <w:left w:val="none" w:sz="0" w:space="0" w:color="auto"/>
        <w:bottom w:val="none" w:sz="0" w:space="0" w:color="auto"/>
        <w:right w:val="none" w:sz="0" w:space="0" w:color="auto"/>
      </w:divBdr>
    </w:div>
    <w:div w:id="1806501703">
      <w:bodyDiv w:val="1"/>
      <w:marLeft w:val="0"/>
      <w:marRight w:val="0"/>
      <w:marTop w:val="0"/>
      <w:marBottom w:val="0"/>
      <w:divBdr>
        <w:top w:val="none" w:sz="0" w:space="0" w:color="auto"/>
        <w:left w:val="none" w:sz="0" w:space="0" w:color="auto"/>
        <w:bottom w:val="none" w:sz="0" w:space="0" w:color="auto"/>
        <w:right w:val="none" w:sz="0" w:space="0" w:color="auto"/>
      </w:divBdr>
    </w:div>
    <w:div w:id="1830170355">
      <w:bodyDiv w:val="1"/>
      <w:marLeft w:val="0"/>
      <w:marRight w:val="0"/>
      <w:marTop w:val="0"/>
      <w:marBottom w:val="0"/>
      <w:divBdr>
        <w:top w:val="none" w:sz="0" w:space="0" w:color="auto"/>
        <w:left w:val="none" w:sz="0" w:space="0" w:color="auto"/>
        <w:bottom w:val="none" w:sz="0" w:space="0" w:color="auto"/>
        <w:right w:val="none" w:sz="0" w:space="0" w:color="auto"/>
      </w:divBdr>
    </w:div>
    <w:div w:id="1848056938">
      <w:bodyDiv w:val="1"/>
      <w:marLeft w:val="0"/>
      <w:marRight w:val="0"/>
      <w:marTop w:val="0"/>
      <w:marBottom w:val="0"/>
      <w:divBdr>
        <w:top w:val="none" w:sz="0" w:space="0" w:color="auto"/>
        <w:left w:val="none" w:sz="0" w:space="0" w:color="auto"/>
        <w:bottom w:val="none" w:sz="0" w:space="0" w:color="auto"/>
        <w:right w:val="none" w:sz="0" w:space="0" w:color="auto"/>
      </w:divBdr>
    </w:div>
    <w:div w:id="1856189837">
      <w:bodyDiv w:val="1"/>
      <w:marLeft w:val="0"/>
      <w:marRight w:val="0"/>
      <w:marTop w:val="0"/>
      <w:marBottom w:val="0"/>
      <w:divBdr>
        <w:top w:val="none" w:sz="0" w:space="0" w:color="auto"/>
        <w:left w:val="none" w:sz="0" w:space="0" w:color="auto"/>
        <w:bottom w:val="none" w:sz="0" w:space="0" w:color="auto"/>
        <w:right w:val="none" w:sz="0" w:space="0" w:color="auto"/>
      </w:divBdr>
    </w:div>
    <w:div w:id="1895894820">
      <w:bodyDiv w:val="1"/>
      <w:marLeft w:val="0"/>
      <w:marRight w:val="0"/>
      <w:marTop w:val="0"/>
      <w:marBottom w:val="0"/>
      <w:divBdr>
        <w:top w:val="none" w:sz="0" w:space="0" w:color="auto"/>
        <w:left w:val="none" w:sz="0" w:space="0" w:color="auto"/>
        <w:bottom w:val="none" w:sz="0" w:space="0" w:color="auto"/>
        <w:right w:val="none" w:sz="0" w:space="0" w:color="auto"/>
      </w:divBdr>
    </w:div>
    <w:div w:id="1960061244">
      <w:bodyDiv w:val="1"/>
      <w:marLeft w:val="0"/>
      <w:marRight w:val="0"/>
      <w:marTop w:val="0"/>
      <w:marBottom w:val="0"/>
      <w:divBdr>
        <w:top w:val="none" w:sz="0" w:space="0" w:color="auto"/>
        <w:left w:val="none" w:sz="0" w:space="0" w:color="auto"/>
        <w:bottom w:val="none" w:sz="0" w:space="0" w:color="auto"/>
        <w:right w:val="none" w:sz="0" w:space="0" w:color="auto"/>
      </w:divBdr>
    </w:div>
    <w:div w:id="1963027467">
      <w:bodyDiv w:val="1"/>
      <w:marLeft w:val="0"/>
      <w:marRight w:val="0"/>
      <w:marTop w:val="0"/>
      <w:marBottom w:val="0"/>
      <w:divBdr>
        <w:top w:val="none" w:sz="0" w:space="0" w:color="auto"/>
        <w:left w:val="none" w:sz="0" w:space="0" w:color="auto"/>
        <w:bottom w:val="none" w:sz="0" w:space="0" w:color="auto"/>
        <w:right w:val="none" w:sz="0" w:space="0" w:color="auto"/>
      </w:divBdr>
    </w:div>
    <w:div w:id="2012827235">
      <w:bodyDiv w:val="1"/>
      <w:marLeft w:val="0"/>
      <w:marRight w:val="0"/>
      <w:marTop w:val="0"/>
      <w:marBottom w:val="0"/>
      <w:divBdr>
        <w:top w:val="none" w:sz="0" w:space="0" w:color="auto"/>
        <w:left w:val="none" w:sz="0" w:space="0" w:color="auto"/>
        <w:bottom w:val="none" w:sz="0" w:space="0" w:color="auto"/>
        <w:right w:val="none" w:sz="0" w:space="0" w:color="auto"/>
      </w:divBdr>
    </w:div>
    <w:div w:id="2041347468">
      <w:bodyDiv w:val="1"/>
      <w:marLeft w:val="0"/>
      <w:marRight w:val="0"/>
      <w:marTop w:val="0"/>
      <w:marBottom w:val="0"/>
      <w:divBdr>
        <w:top w:val="none" w:sz="0" w:space="0" w:color="auto"/>
        <w:left w:val="none" w:sz="0" w:space="0" w:color="auto"/>
        <w:bottom w:val="none" w:sz="0" w:space="0" w:color="auto"/>
        <w:right w:val="none" w:sz="0" w:space="0" w:color="auto"/>
      </w:divBdr>
    </w:div>
    <w:div w:id="2069960868">
      <w:bodyDiv w:val="1"/>
      <w:marLeft w:val="0"/>
      <w:marRight w:val="0"/>
      <w:marTop w:val="0"/>
      <w:marBottom w:val="0"/>
      <w:divBdr>
        <w:top w:val="none" w:sz="0" w:space="0" w:color="auto"/>
        <w:left w:val="none" w:sz="0" w:space="0" w:color="auto"/>
        <w:bottom w:val="none" w:sz="0" w:space="0" w:color="auto"/>
        <w:right w:val="none" w:sz="0" w:space="0" w:color="auto"/>
      </w:divBdr>
    </w:div>
    <w:div w:id="2084444611">
      <w:bodyDiv w:val="1"/>
      <w:marLeft w:val="0"/>
      <w:marRight w:val="0"/>
      <w:marTop w:val="0"/>
      <w:marBottom w:val="0"/>
      <w:divBdr>
        <w:top w:val="none" w:sz="0" w:space="0" w:color="auto"/>
        <w:left w:val="none" w:sz="0" w:space="0" w:color="auto"/>
        <w:bottom w:val="none" w:sz="0" w:space="0" w:color="auto"/>
        <w:right w:val="none" w:sz="0" w:space="0" w:color="auto"/>
      </w:divBdr>
    </w:div>
    <w:div w:id="21418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k.dandinoglu@ibsbrok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D759-F93A-4E84-9E92-F440362A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1150</Words>
  <Characters>6556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IBS SİGORTA BROKERLİK HİZMETLERİ</vt:lpstr>
      <vt:lpstr>IBS SİGORTA BROKERLİK HİZMETLERİ</vt:lpstr>
    </vt:vector>
  </TitlesOfParts>
  <Company>IBS Sigorta Brokerlik Hizmetleri A.Ş.</Company>
  <LinksUpToDate>false</LinksUpToDate>
  <CharactersWithSpaces>7691</CharactersWithSpaces>
  <SharedDoc>false</SharedDoc>
  <HLinks>
    <vt:vector size="12" baseType="variant">
      <vt:variant>
        <vt:i4>6946893</vt:i4>
      </vt:variant>
      <vt:variant>
        <vt:i4>3</vt:i4>
      </vt:variant>
      <vt:variant>
        <vt:i4>0</vt:i4>
      </vt:variant>
      <vt:variant>
        <vt:i4>5</vt:i4>
      </vt:variant>
      <vt:variant>
        <vt:lpwstr>mailto:metin@ibsbroker.com</vt:lpwstr>
      </vt:variant>
      <vt:variant>
        <vt:lpwstr/>
      </vt:variant>
      <vt:variant>
        <vt:i4>5505060</vt:i4>
      </vt:variant>
      <vt:variant>
        <vt:i4>0</vt:i4>
      </vt:variant>
      <vt:variant>
        <vt:i4>0</vt:i4>
      </vt:variant>
      <vt:variant>
        <vt:i4>5</vt:i4>
      </vt:variant>
      <vt:variant>
        <vt:lpwstr>mailto:ebru.tamer@ibsbroker.com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IBS SİGORTA BROKERLİK HİZMETLERİ</dc:title>
  <dc:subject/>
  <dc:creator>SEVHAN</dc:creator>
  <cp:keywords/>
  <dc:description/>
  <cp:lastModifiedBy>Ekrem Atıf Orhan</cp:lastModifiedBy>
  <cp:revision>3</cp:revision>
  <cp:lastPrinted>2016-11-09T06:50:00Z</cp:lastPrinted>
  <dcterms:created xsi:type="dcterms:W3CDTF">2021-01-11T12:54:00Z</dcterms:created>
  <dcterms:modified xsi:type="dcterms:W3CDTF">2021-01-11T12:54:00Z</dcterms:modified>
</cp:coreProperties>
</file>